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中国旅游客源地与目的地概况</w:t>
      </w:r>
    </w:p>
    <w:p>
      <w:r>
        <w:rPr>
          <w:rFonts w:ascii="宋体" w:hAnsi="宋体" w:eastAsia="宋体"/>
          <w:sz w:val="24"/>
        </w:rPr>
        <w:t>蔡会敏,郭家秀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中国旅游客源地与目的地概况</w:t>
            </w:r>
          </w:p>
        </w:tc>
      </w:tr>
      <w:tr>
        <w:tc>
          <w:tcPr>
            <w:tcW w:type="dxa" w:w="4320"/>
          </w:tcPr>
          <w:p>
            <w:r>
              <w:t>作者</w:t>
            </w:r>
          </w:p>
        </w:tc>
        <w:tc>
          <w:tcPr>
            <w:tcW w:type="dxa" w:w="4320"/>
          </w:tcPr>
          <w:p>
            <w:r>
              <w:t>蔡会敏,郭家秀</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9787577202648</w:t>
            </w:r>
          </w:p>
        </w:tc>
      </w:tr>
      <w:tr>
        <w:tc>
          <w:tcPr>
            <w:tcW w:type="dxa" w:w="4320"/>
          </w:tcPr>
          <w:p>
            <w:r>
              <w:t>出版日期</w:t>
            </w:r>
          </w:p>
        </w:tc>
        <w:tc>
          <w:tcPr>
            <w:tcW w:type="dxa" w:w="4320"/>
          </w:tcPr>
          <w:p>
            <w:r>
              <w:t>2023-12-01</w:t>
            </w:r>
          </w:p>
        </w:tc>
      </w:tr>
      <w:tr>
        <w:tc>
          <w:tcPr>
            <w:tcW w:type="dxa" w:w="4320"/>
          </w:tcPr>
          <w:p>
            <w:r>
              <w:t>页数</w:t>
            </w:r>
          </w:p>
        </w:tc>
        <w:tc>
          <w:tcPr>
            <w:tcW w:type="dxa" w:w="4320"/>
          </w:tcPr>
          <w:p>
            <w:r>
              <w:t>248</w:t>
            </w:r>
          </w:p>
        </w:tc>
      </w:tr>
      <w:tr>
        <w:tc>
          <w:tcPr>
            <w:tcW w:type="dxa" w:w="4320"/>
          </w:tcPr>
          <w:p>
            <w:r>
              <w:t>价格</w:t>
            </w:r>
          </w:p>
        </w:tc>
        <w:tc>
          <w:tcPr>
            <w:tcW w:type="dxa" w:w="4320"/>
          </w:tcPr>
          <w:p>
            <w:r/>
          </w:p>
        </w:tc>
      </w:tr>
      <w:tr>
        <w:tc>
          <w:tcPr>
            <w:tcW w:type="dxa" w:w="4320"/>
          </w:tcPr>
          <w:p>
            <w:r>
              <w:t>关键词</w:t>
            </w:r>
          </w:p>
        </w:tc>
        <w:tc>
          <w:tcPr>
            <w:tcW w:type="dxa" w:w="4320"/>
          </w:tcPr>
          <w:p>
            <w:r>
              <w:t>旅游客源-中国-高等职业教育-教材-景点-概况-世界-高等职业教育-教材</w:t>
            </w:r>
          </w:p>
        </w:tc>
      </w:tr>
      <w:tr>
        <w:tc>
          <w:tcPr>
            <w:tcW w:type="dxa" w:w="4320"/>
          </w:tcPr>
          <w:p>
            <w:r>
              <w:t>分类</w:t>
            </w:r>
          </w:p>
        </w:tc>
        <w:tc>
          <w:tcPr>
            <w:tcW w:type="dxa" w:w="4320"/>
          </w:tcPr>
          <w:p>
            <w:r>
              <w:t>旅游企业组织与管理</w:t>
            </w:r>
          </w:p>
        </w:tc>
      </w:tr>
    </w:tbl>
    <w:p/>
    <w:p>
      <w:pPr>
        <w:pStyle w:val="Heading1"/>
      </w:pPr>
      <w:r>
        <w:t>图书介绍</w:t>
      </w:r>
    </w:p>
    <w:p>
      <w:r>
        <w:t>本书坚持正确的政治方向和价值导向，遵循职业教育教学规律和人才成长规律，在内容的编写和选择方面，遵循国际旅游市场格局，按照近十年入境客源排名及依据国家“一带一路”战略，来进行依次编写。在知识点呈现方面，重视学生综合专业素养，侧重地理和历史、文化及旅游营销策略的维度，注重培养学生的时空观及洞察力。通过对客源来华旅游需求，使学生具备分析研究对象旅游的影响因素的能力，并能够对典型潜在细分市场进行深入探究，是学生形成开发海外客源市场的能力以及提升入境旅游接待服务能力。</w:t>
      </w:r>
    </w:p>
    <w:p/>
    <w:p>
      <w:r>
        <w:t>本书出售、求购地址：https://www.jiaokey.com/book/detail/96382855.html</w:t>
      </w:r>
    </w:p>
    <w:p>
      <w:r>
        <w:t>更多旅游企业组织与管理图书推荐：https://www.jiaokey.com</w:t>
      </w:r>
    </w:p>
    <w:p>
      <w:r>
        <w:t>蔡会敏,郭家秀 其他作品：https://www.jiaokey.com/tag/蔡会敏,郭家秀.html</w:t>
      </w:r>
    </w:p>
    <w:p>
      <w:r>
        <w:t>武汉：华中科技大学出版社 出版图书：https://www.jiaokey.com/tag/武汉：华中科技大学出版社.html</w:t>
      </w:r>
    </w:p>
    <w:p>
      <w:r>
        <w:t>关键词搜索：https://www.jiaokey.com/tag/旅游客源-中国-高等职业教育-教材-景点-概况-世界-高等职业教育-教材.html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