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中小学研学实践教育课程设计探索  下</w:t>
      </w:r>
    </w:p>
    <w:p>
      <w:r>
        <w:rPr>
          <w:rFonts w:ascii="宋体" w:hAnsi="宋体" w:eastAsia="宋体"/>
          <w:sz w:val="24"/>
        </w:rPr>
        <w:t>杨国成,袁仕伦,孙亮,刘子兵,王国勇,鄢灵分册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中小学研学实践教育课程设计探索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杨国成,袁仕伦,孙亮,刘子兵,王国勇,鄢灵分册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9787564396442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教育旅游-活动课程-教学设计-中小学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本书出售、求购地址：https://www.jiaokey.com/book/detail/96380229.html</w:t>
      </w:r>
    </w:p>
    <w:p>
      <w:r>
        <w:t>更多教学理论、教学法图书推荐：https://www.jiaokey.com</w:t>
      </w:r>
    </w:p>
    <w:p>
      <w:r>
        <w:t>杨国成,袁仕伦,孙亮,刘子兵,王国勇,鄢灵分册 其他作品：https://www.jiaokey.com/tag/杨国成,袁仕伦,孙亮,刘子兵,王国勇,鄢灵分册.html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关键词搜索：https://www.jiaokey.com/tag/教育旅游-活动课程-教学设计-中小学.html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