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工商管理类高等职业教育校企合作新形态系列教材  商务谈判实务  第2版</w:t>
      </w:r>
    </w:p>
    <w:p>
      <w:r>
        <w:rPr>
          <w:rFonts w:ascii="宋体" w:hAnsi="宋体" w:eastAsia="宋体"/>
          <w:sz w:val="24"/>
        </w:rPr>
        <w:t>滕凤英,冯文静,盛立军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工商管理类高等职业教育校企合作新形态系列教材  商务谈判实务  第2版</w:t>
            </w:r>
          </w:p>
        </w:tc>
      </w:tr>
      <w:tr>
        <w:tc>
          <w:tcPr>
            <w:tcW w:type="dxa" w:w="4320"/>
          </w:tcPr>
          <w:p>
            <w:r>
              <w:t>作者</w:t>
            </w:r>
          </w:p>
        </w:tc>
        <w:tc>
          <w:tcPr>
            <w:tcW w:type="dxa" w:w="4320"/>
          </w:tcPr>
          <w:p>
            <w:r>
              <w:t>滕凤英,冯文静,盛立军</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9787576336894</w:t>
            </w:r>
          </w:p>
        </w:tc>
      </w:tr>
      <w:tr>
        <w:tc>
          <w:tcPr>
            <w:tcW w:type="dxa" w:w="4320"/>
          </w:tcPr>
          <w:p>
            <w:r>
              <w:t>出版日期</w:t>
            </w:r>
          </w:p>
        </w:tc>
        <w:tc>
          <w:tcPr>
            <w:tcW w:type="dxa" w:w="4320"/>
          </w:tcPr>
          <w:p>
            <w:r>
              <w:t>2024-03-01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t>商务谈判-高等学校-教材</w:t>
            </w:r>
          </w:p>
        </w:tc>
      </w:tr>
      <w:tr>
        <w:tc>
          <w:tcPr>
            <w:tcW w:type="dxa" w:w="4320"/>
          </w:tcPr>
          <w:p>
            <w:r>
              <w:t>分类</w:t>
            </w:r>
          </w:p>
        </w:tc>
        <w:tc>
          <w:tcPr>
            <w:tcW w:type="dxa" w:w="4320"/>
          </w:tcPr>
          <w:p>
            <w:r>
              <w:t>商业企业组织与管理</w:t>
            </w:r>
          </w:p>
        </w:tc>
      </w:tr>
    </w:tbl>
    <w:p/>
    <w:p>
      <w:pPr>
        <w:pStyle w:val="Heading1"/>
      </w:pPr>
      <w:r>
        <w:t>图书介绍</w:t>
      </w:r>
    </w:p>
    <w:p>
      <w:r>
        <w:t>本书以商务谈判人员的基本技能需求为主线，理论与实操相结合，按照学习者的认知规律，安排了走进商务谈判殿堂、备战商务谈判、实战商务谈判、商务谈判签约四个模块内容。按照工作过程系统化，设计模拟演练项目。本书是面向职业院校各专业“商务谈判”课程的教材，也可作为企业及社会相关从业人员学习商务谈判技能的培训指导用书和参考用书。</w:t>
      </w:r>
    </w:p>
    <w:p/>
    <w:p>
      <w:r>
        <w:t>本书出售、求购地址：https://www.jiaokey.com/book/detail/96378770.html</w:t>
      </w:r>
    </w:p>
    <w:p>
      <w:r>
        <w:t>更多商业企业组织与管理图书推荐：https://www.jiaokey.com</w:t>
      </w:r>
    </w:p>
    <w:p>
      <w:r>
        <w:t>滕凤英,冯文静,盛立军 其他作品：https://www.jiaokey.com/tag/滕凤英,冯文静,盛立军.html</w:t>
      </w:r>
    </w:p>
    <w:p>
      <w:r>
        <w:t>北京：北京理工大学出版社 出版图书：https://www.jiaokey.com/tag/北京：北京理工大学出版社.html</w:t>
      </w:r>
    </w:p>
    <w:p>
      <w:r>
        <w:t>关键词搜索：https://www.jiaokey.com/tag/商务谈判-高等学校-教材.html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