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传媒与文化书系  中国青少年网络素养的日常经验与时代图景</w:t>
      </w:r>
    </w:p>
    <w:p>
      <w:r>
        <w:rPr>
          <w:rFonts w:ascii="宋体" w:hAnsi="宋体" w:eastAsia="宋体"/>
          <w:sz w:val="24"/>
        </w:rPr>
        <w:t>高胤丰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传媒与文化书系  中国青少年网络素养的日常经验与时代图景</w:t>
            </w:r>
          </w:p>
        </w:tc>
      </w:tr>
      <w:tr>
        <w:tc>
          <w:tcPr>
            <w:tcW w:type="dxa" w:w="4320"/>
          </w:tcPr>
          <w:p>
            <w:r>
              <w:t>作者</w:t>
            </w:r>
          </w:p>
        </w:tc>
        <w:tc>
          <w:tcPr>
            <w:tcW w:type="dxa" w:w="4320"/>
          </w:tcPr>
          <w:p>
            <w:r>
              <w:t>高胤丰</w:t>
            </w:r>
          </w:p>
        </w:tc>
      </w:tr>
      <w:tr>
        <w:tc>
          <w:tcPr>
            <w:tcW w:type="dxa" w:w="4320"/>
          </w:tcPr>
          <w:p>
            <w:r>
              <w:t>出版社</w:t>
            </w:r>
          </w:p>
        </w:tc>
        <w:tc>
          <w:tcPr>
            <w:tcW w:type="dxa" w:w="4320"/>
          </w:tcPr>
          <w:p>
            <w:r>
              <w:t>北京：中国传媒大学出版社</w:t>
            </w:r>
          </w:p>
        </w:tc>
      </w:tr>
      <w:tr>
        <w:tc>
          <w:tcPr>
            <w:tcW w:type="dxa" w:w="4320"/>
          </w:tcPr>
          <w:p>
            <w:r>
              <w:t>ISBN</w:t>
            </w:r>
          </w:p>
        </w:tc>
        <w:tc>
          <w:tcPr>
            <w:tcW w:type="dxa" w:w="4320"/>
          </w:tcPr>
          <w:p>
            <w:r>
              <w:t>9787565736797</w:t>
            </w:r>
          </w:p>
        </w:tc>
      </w:tr>
      <w:tr>
        <w:tc>
          <w:tcPr>
            <w:tcW w:type="dxa" w:w="4320"/>
          </w:tcPr>
          <w:p>
            <w:r>
              <w:t>出版日期</w:t>
            </w:r>
          </w:p>
        </w:tc>
        <w:tc>
          <w:tcPr>
            <w:tcW w:type="dxa" w:w="4320"/>
          </w:tcPr>
          <w:p>
            <w:r>
              <w:t>2024-06-01</w:t>
            </w:r>
          </w:p>
        </w:tc>
      </w:tr>
      <w:tr>
        <w:tc>
          <w:tcPr>
            <w:tcW w:type="dxa" w:w="4320"/>
          </w:tcPr>
          <w:p>
            <w:r>
              <w:t>页数</w:t>
            </w:r>
          </w:p>
        </w:tc>
        <w:tc>
          <w:tcPr>
            <w:tcW w:type="dxa" w:w="4320"/>
          </w:tcPr>
          <w:p>
            <w:r>
              <w:t>138</w:t>
            </w:r>
          </w:p>
        </w:tc>
      </w:tr>
      <w:tr>
        <w:tc>
          <w:tcPr>
            <w:tcW w:type="dxa" w:w="4320"/>
          </w:tcPr>
          <w:p>
            <w:r>
              <w:t>价格</w:t>
            </w:r>
          </w:p>
        </w:tc>
        <w:tc>
          <w:tcPr>
            <w:tcW w:type="dxa" w:w="4320"/>
          </w:tcPr>
          <w:p>
            <w:r/>
          </w:p>
        </w:tc>
      </w:tr>
      <w:tr>
        <w:tc>
          <w:tcPr>
            <w:tcW w:type="dxa" w:w="4320"/>
          </w:tcPr>
          <w:p>
            <w:r>
              <w:t>关键词</w:t>
            </w:r>
          </w:p>
        </w:tc>
        <w:tc>
          <w:tcPr>
            <w:tcW w:type="dxa" w:w="4320"/>
          </w:tcPr>
          <w:p>
            <w:r>
              <w:t>研究-计算机网络-素质教育</w:t>
            </w:r>
          </w:p>
        </w:tc>
      </w:tr>
      <w:tr>
        <w:tc>
          <w:tcPr>
            <w:tcW w:type="dxa" w:w="4320"/>
          </w:tcPr>
          <w:p>
            <w:r>
              <w:t>分类</w:t>
            </w:r>
          </w:p>
        </w:tc>
        <w:tc>
          <w:tcPr>
            <w:tcW w:type="dxa" w:w="4320"/>
          </w:tcPr>
          <w:p>
            <w:r>
              <w:t>计算机的应用</w:t>
            </w:r>
          </w:p>
        </w:tc>
      </w:tr>
    </w:tbl>
    <w:p/>
    <w:p>
      <w:pPr>
        <w:pStyle w:val="Heading1"/>
      </w:pPr>
      <w:r>
        <w:t>图书介绍</w:t>
      </w:r>
    </w:p>
    <w:p>
      <w:r>
        <w:t>本书从网络素养的发展脉络和知识谱系出发，寻找网络素养的研究趋势与进路；作者基于认知、学习、近用、批判、参与五个维度，对我国青少年在线上线下空间的展演进行深描和全面综述，最终探讨了网络素养教育对青少年个体成长与不断进步的媒介社会的重要作用。</w:t>
      </w:r>
    </w:p>
    <w:p/>
    <w:p>
      <w:r>
        <w:t>本书出售、求购地址：https://www.jiaokey.com/book/detail/96377478.html</w:t>
      </w:r>
    </w:p>
    <w:p>
      <w:r>
        <w:t>更多计算机的应用图书推荐：https://www.jiaokey.com</w:t>
      </w:r>
    </w:p>
    <w:p>
      <w:r>
        <w:t>高胤丰 其他作品：https://www.jiaokey.com/tag/高胤丰.html</w:t>
      </w:r>
    </w:p>
    <w:p>
      <w:r>
        <w:t>北京：中国传媒大学出版社 出版图书：https://www.jiaokey.com/tag/北京：中国传媒大学出版社.html</w:t>
      </w:r>
    </w:p>
    <w:p>
      <w:r>
        <w:t>关键词搜索：https://www.jiaokey.com/tag/研究-计算机网络-素质教育.html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