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</w:t>
      </w:r>
    </w:p>
    <w:p>
      <w:r>
        <w:rPr>
          <w:rFonts w:ascii="宋体" w:hAnsi="宋体" w:eastAsia="宋体"/>
          <w:sz w:val="24"/>
        </w:rPr>
        <w:t>埃尔温·薛定谔,彭相珍,冯嘉宁,胡晓,石广生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埃尔温·薛定谔,彭相珍,冯嘉宁,胡晓,石广生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9787555124788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生命科学总论</w:t>
            </w:r>
          </w:p>
        </w:tc>
      </w:tr>
    </w:tbl>
    <w:p/>
    <w:p>
      <w:r>
        <w:t>本书出售、求购地址：https://www.jiaokey.com/book/detail/96374183.html</w:t>
      </w:r>
    </w:p>
    <w:p>
      <w:r>
        <w:t>更多生命科学总论图书推荐：https://www.jiaokey.com</w:t>
      </w:r>
    </w:p>
    <w:p>
      <w:r>
        <w:t>埃尔温·薛定谔,彭相珍,冯嘉宁,胡晓,石广生 其他作品：https://www.jiaokey.com/tag/埃尔温·薛定谔,彭相珍,冯嘉宁,胡晓,石广生.html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关键词搜索：https://www.jiaokey.com/tag/生命是什么.html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