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历史的选择</w:t>
      </w:r>
    </w:p>
    <w:p>
      <w:r>
        <w:rPr>
          <w:rFonts w:ascii="宋体" w:hAnsi="宋体" w:eastAsia="宋体"/>
          <w:sz w:val="24"/>
        </w:rPr>
        <w:t>江苏省政协文化文史和学习委,政协盐城市委员会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江苏省政协文化文史和学习委,政协盐城市委员会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9787559492135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报告文学</w:t>
            </w:r>
          </w:p>
        </w:tc>
      </w:tr>
    </w:tbl>
    <w:p/>
    <w:p>
      <w:r>
        <w:t>本书出售、求购地址：https://www.jiaokey.com/book/detail/96370372.html</w:t>
      </w:r>
    </w:p>
    <w:p>
      <w:r>
        <w:t>更多报告文学图书推荐：https://www.jiaokey.com</w:t>
      </w:r>
    </w:p>
    <w:p>
      <w:r>
        <w:t>江苏省政协文化文史和学习委,政协盐城市委员会 其他作品：https://www.jiaokey.com/tag/江苏省政协文化文史和学习委,政协盐城市委员会.html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关键词搜索：https://www.jiaokey.com/tag/历史的选择.html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