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书名：双新背景下大中小学思政课一体化建设丛书  高中思想政治单元教学设计研究  政治与法治  必修3</w:t>
      </w:r>
    </w:p>
    <w:p>
      <w:r>
        <w:t>作者：杨鹏，朱忠壹，乐昕编；卜健，何劲松总主编</w:t>
      </w:r>
    </w:p>
    <w:p>
      <w:r>
        <w:t>出版社：上海：上海交通大学出版社</w:t>
      </w:r>
    </w:p>
    <w:p>
      <w:r>
        <w:t>出版日期：2023.05</w:t>
      </w:r>
    </w:p>
    <w:p>
      <w:r>
        <w:t>总页数：132</w:t>
      </w:r>
    </w:p>
    <w:p>
      <w:r>
        <w:t>更多请访问教客网: www.jiaokey.com</w:t>
      </w:r>
    </w:p>
    <w:p>
      <w:r>
        <w:t>双新背景下大中小学思政课一体化建设丛书  高中思想政治单元教学设计研究  政治与法治  必修3 评论地址：https://www.jiaokey.com/book/detail/96364397.html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