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体育教学思维创新与运动实践探索研究</w:t>
      </w:r>
    </w:p>
    <w:p>
      <w:r>
        <w:rPr>
          <w:rFonts w:ascii="宋体" w:hAnsi="宋体" w:eastAsia="宋体"/>
          <w:sz w:val="24"/>
        </w:rPr>
        <w:t>唐阳成,段新婷,李准 著 · 教客网电子书</w:t>
      </w:r>
    </w:p>
    <w:p>
      <w:r>
        <w:t>找书就上教客网 —— www.jiaokey.com</w:t>
      </w:r>
    </w:p>
    <w:p/>
    <w:p>
      <w:r>
        <w:drawing>
          <wp:inline xmlns:a="http://schemas.openxmlformats.org/drawingml/2006/main" xmlns:pic="http://schemas.openxmlformats.org/drawingml/2006/picture">
            <wp:extent cx="2743200" cy="3840480"/>
            <wp:docPr id="1" name="Picture 1"/>
            <wp:cNvGraphicFramePr>
              <a:graphicFrameLocks noChangeAspect="1"/>
            </wp:cNvGraphicFramePr>
            <a:graphic>
              <a:graphicData uri="http://schemas.openxmlformats.org/drawingml/2006/picture">
                <pic:pic>
                  <pic:nvPicPr>
                    <pic:cNvPr id="0" name="96354444.jpg"/>
                    <pic:cNvPicPr/>
                  </pic:nvPicPr>
                  <pic:blipFill>
                    <a:blip r:embed="rId9"/>
                    <a:stretch>
                      <a:fillRect/>
                    </a:stretch>
                  </pic:blipFill>
                  <pic:spPr>
                    <a:xfrm>
                      <a:off x="0" y="0"/>
                      <a:ext cx="2743200" cy="384048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体育教学思维创新与运动实践探索研究</w:t>
            </w:r>
          </w:p>
        </w:tc>
      </w:tr>
      <w:tr>
        <w:tc>
          <w:tcPr>
            <w:tcW w:type="dxa" w:w="4320"/>
          </w:tcPr>
          <w:p>
            <w:r>
              <w:t>作者</w:t>
            </w:r>
          </w:p>
        </w:tc>
        <w:tc>
          <w:tcPr>
            <w:tcW w:type="dxa" w:w="4320"/>
          </w:tcPr>
          <w:p>
            <w:r>
              <w:t>唐阳成,段新婷,李准</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9787206205071</w:t>
            </w:r>
          </w:p>
        </w:tc>
      </w:tr>
      <w:tr>
        <w:tc>
          <w:tcPr>
            <w:tcW w:type="dxa" w:w="4320"/>
          </w:tcPr>
          <w:p>
            <w:r>
              <w:t>出版日期</w:t>
            </w:r>
          </w:p>
        </w:tc>
        <w:tc>
          <w:tcPr>
            <w:tcW w:type="dxa" w:w="4320"/>
          </w:tcPr>
          <w:p>
            <w:r>
              <w:t>2023-09-01</w:t>
            </w:r>
          </w:p>
        </w:tc>
      </w:tr>
      <w:tr>
        <w:tc>
          <w:tcPr>
            <w:tcW w:type="dxa" w:w="4320"/>
          </w:tcPr>
          <w:p>
            <w:r>
              <w:t>页数</w:t>
            </w:r>
          </w:p>
        </w:tc>
        <w:tc>
          <w:tcPr>
            <w:tcW w:type="dxa" w:w="4320"/>
          </w:tcPr>
          <w:p>
            <w:r>
              <w:t>158</w:t>
            </w:r>
          </w:p>
        </w:tc>
      </w:tr>
      <w:tr>
        <w:tc>
          <w:tcPr>
            <w:tcW w:type="dxa" w:w="4320"/>
          </w:tcPr>
          <w:p>
            <w:r>
              <w:t>价格</w:t>
            </w:r>
          </w:p>
        </w:tc>
        <w:tc>
          <w:tcPr>
            <w:tcW w:type="dxa" w:w="4320"/>
          </w:tcPr>
          <w:p>
            <w:r/>
          </w:p>
        </w:tc>
      </w:tr>
      <w:tr>
        <w:tc>
          <w:tcPr>
            <w:tcW w:type="dxa" w:w="4320"/>
          </w:tcPr>
          <w:p>
            <w:r>
              <w:t>关键词</w:t>
            </w:r>
          </w:p>
        </w:tc>
        <w:tc>
          <w:tcPr>
            <w:tcW w:type="dxa" w:w="4320"/>
          </w:tcPr>
          <w:p>
            <w:r>
              <w:t>体育教学-教学研究</w:t>
            </w:r>
          </w:p>
        </w:tc>
      </w:tr>
      <w:tr>
        <w:tc>
          <w:tcPr>
            <w:tcW w:type="dxa" w:w="4320"/>
          </w:tcPr>
          <w:p>
            <w:r>
              <w:t>分类</w:t>
            </w:r>
          </w:p>
        </w:tc>
        <w:tc>
          <w:tcPr>
            <w:tcW w:type="dxa" w:w="4320"/>
          </w:tcPr>
          <w:p>
            <w:r>
              <w:t>体育教育</w:t>
            </w:r>
          </w:p>
        </w:tc>
      </w:tr>
    </w:tbl>
    <w:p/>
    <w:p>
      <w:pPr>
        <w:pStyle w:val="Heading1"/>
      </w:pPr>
      <w:r>
        <w:t>图书介绍</w:t>
      </w:r>
    </w:p>
    <w:p>
      <w:r>
        <w:t>本书主要研究体育教学思维创新与运动实践探索研究，首先从体育教学与运动训练理论入手，针对体育教学过程的改革与创新以及体育教学改革与思维创新、体育教学中思维创新方法探索进行了分析研究；其次对球类运动技能的教学、体育教学环境、田径运动科学化训练以及游泳与武术运动教学改革提出了一些建议，并对体育教学环境及对体育教学管理的影响以及体育教学功能实现与创新应用的保障体系进行了探索研究，本书对体育教学思维的创新有一定的借鉴意义。</w:t>
      </w:r>
    </w:p>
    <w:p/>
    <w:p>
      <w:r>
        <w:t>本书出售、求购地址：https://www.jiaokey.com/book/detail/96354444.html</w:t>
      </w:r>
    </w:p>
    <w:p>
      <w:r>
        <w:t>更多体育教育图书推荐：https://www.jiaokey.com</w:t>
      </w:r>
    </w:p>
    <w:p>
      <w:r>
        <w:t>唐阳成,段新婷,李准 其他作品：https://www.jiaokey.com/tag/唐阳成,段新婷,李准.html</w:t>
      </w:r>
    </w:p>
    <w:p>
      <w:r>
        <w:t>长春：吉林人民出版社 出版图书：https://www.jiaokey.com/tag/长春：吉林人民出版社.html</w:t>
      </w:r>
    </w:p>
    <w:p>
      <w:r>
        <w:t>关键词搜索：https://www.jiaokey.com/tag/体育教学-教学研究.html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