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和孩子一起探究</w:t>
      </w:r>
    </w:p>
    <w:p>
      <w:r>
        <w:rPr>
          <w:rFonts w:ascii="宋体" w:hAnsi="宋体" w:eastAsia="宋体"/>
          <w:sz w:val="24"/>
        </w:rPr>
        <w:t>江西省直第五幼儿园编委会,左玲,肖凤兰,方新,邓建红,丁娟娟,严琼瑶编委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和孩子一起探究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江西省直第五幼儿园编委会,左玲,肖凤兰,方新,邓建红,丁娟娟,严琼瑶编委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9787570535934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r>
        <w:t>本书出售、求购地址：https://www.jiaokey.com/book/detail/96353152.html</w:t>
      </w:r>
    </w:p>
    <w:p>
      <w:r>
        <w:t>更多各科教学法、教材图书推荐：https://www.jiaokey.com</w:t>
      </w:r>
    </w:p>
    <w:p>
      <w:r>
        <w:t>江西省直第五幼儿园编委会,左玲,肖凤兰,方新,邓建红,丁娟娟,严琼瑶编委 其他作品：https://www.jiaokey.com/tag/江西省直第五幼儿园编委会,左玲,肖凤兰,方新,邓建红,丁娟娟,严琼瑶编委.html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关键词搜索：https://www.jiaokey.com/tag/科学知识-学前教育-教学参考资料.html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