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我国中小型保险机构治理研究</w:t>
      </w:r>
    </w:p>
    <w:p>
      <w:r>
        <w:rPr>
          <w:rFonts w:ascii="宋体" w:hAnsi="宋体" w:eastAsia="宋体"/>
          <w:sz w:val="24"/>
        </w:rPr>
        <w:t>郝臣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我国中小型保险机构治理研究</w:t>
            </w:r>
          </w:p>
        </w:tc>
      </w:tr>
      <w:tr>
        <w:tc>
          <w:tcPr>
            <w:tcW w:type="dxa" w:w="4320"/>
          </w:tcPr>
          <w:p>
            <w:r>
              <w:t>作者</w:t>
            </w:r>
          </w:p>
        </w:tc>
        <w:tc>
          <w:tcPr>
            <w:tcW w:type="dxa" w:w="4320"/>
          </w:tcPr>
          <w:p>
            <w:r>
              <w:t>郝臣</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9787310062881</w:t>
            </w:r>
          </w:p>
        </w:tc>
      </w:tr>
      <w:tr>
        <w:tc>
          <w:tcPr>
            <w:tcW w:type="dxa" w:w="4320"/>
          </w:tcPr>
          <w:p>
            <w:r>
              <w:t>出版日期</w:t>
            </w:r>
          </w:p>
        </w:tc>
        <w:tc>
          <w:tcPr>
            <w:tcW w:type="dxa" w:w="4320"/>
          </w:tcPr>
          <w:p>
            <w:r>
              <w:t>2022-07-01</w:t>
            </w:r>
          </w:p>
        </w:tc>
      </w:tr>
      <w:tr>
        <w:tc>
          <w:tcPr>
            <w:tcW w:type="dxa" w:w="4320"/>
          </w:tcPr>
          <w:p>
            <w:r>
              <w:t>页数</w:t>
            </w:r>
          </w:p>
        </w:tc>
        <w:tc>
          <w:tcPr>
            <w:tcW w:type="dxa" w:w="4320"/>
          </w:tcPr>
          <w:p>
            <w:r>
              <w:t>626</w:t>
            </w:r>
          </w:p>
        </w:tc>
      </w:tr>
      <w:tr>
        <w:tc>
          <w:tcPr>
            <w:tcW w:type="dxa" w:w="4320"/>
          </w:tcPr>
          <w:p>
            <w:r>
              <w:t>价格</w:t>
            </w:r>
          </w:p>
        </w:tc>
        <w:tc>
          <w:tcPr>
            <w:tcW w:type="dxa" w:w="4320"/>
          </w:tcPr>
          <w:p>
            <w:r/>
          </w:p>
        </w:tc>
      </w:tr>
      <w:tr>
        <w:tc>
          <w:tcPr>
            <w:tcW w:type="dxa" w:w="4320"/>
          </w:tcPr>
          <w:p>
            <w:r>
              <w:t>关键词</w:t>
            </w:r>
          </w:p>
        </w:tc>
        <w:tc>
          <w:tcPr>
            <w:tcW w:type="dxa" w:w="4320"/>
          </w:tcPr>
          <w:p>
            <w:r>
              <w:t>保险公司-企业管理-研究-中国</w:t>
            </w:r>
          </w:p>
        </w:tc>
      </w:tr>
      <w:tr>
        <w:tc>
          <w:tcPr>
            <w:tcW w:type="dxa" w:w="4320"/>
          </w:tcPr>
          <w:p>
            <w:r>
              <w:t>分类</w:t>
            </w:r>
          </w:p>
        </w:tc>
        <w:tc>
          <w:tcPr>
            <w:tcW w:type="dxa" w:w="4320"/>
          </w:tcPr>
          <w:p>
            <w:r>
              <w:t>中国保险业</w:t>
            </w:r>
          </w:p>
        </w:tc>
      </w:tr>
    </w:tbl>
    <w:p/>
    <w:p>
      <w:pPr>
        <w:pStyle w:val="Heading1"/>
      </w:pPr>
      <w:r>
        <w:t>图书介绍</w:t>
      </w:r>
    </w:p>
    <w:p>
      <w:r>
        <w:t>本书包括5篇、17章内容。其中第一篇理论篇为本研究提供理论基础；第二篇现状篇旨在通过大样本的面板数据全面展示行业的治理现状，分析对象包括全样本保险机构、中小型保险机构以及小型保险机构；第三篇评价篇则在治理现状分析的基础上，利用本研究所有设计的治理评价指标体系对中小型保险机构治理状况进行评价；第四篇实证篇利用评价结果，从盈利能力、代理成本、风险承担视角对中小型保险机构治理的有效性进行实证研究；第五篇总结篇对整个研究做了总结，同时也提出了相应的对策建议。</w:t>
      </w:r>
    </w:p>
    <w:p/>
    <w:p>
      <w:r>
        <w:t>本书出售、求购地址：https://www.jiaokey.com/book/detail/96348124.html</w:t>
      </w:r>
    </w:p>
    <w:p>
      <w:r>
        <w:t>更多中国保险业图书推荐：https://www.jiaokey.com</w:t>
      </w:r>
    </w:p>
    <w:p>
      <w:r>
        <w:t>郝臣 其他作品：https://www.jiaokey.com/tag/郝臣.html</w:t>
      </w:r>
    </w:p>
    <w:p>
      <w:r>
        <w:t>天津：南开大学出版社 出版图书：https://www.jiaokey.com/tag/天津：南开大学出版社.html</w:t>
      </w:r>
    </w:p>
    <w:p>
      <w:r>
        <w:t>关键词搜索：https://www.jiaokey.com/tag/保险公司-企业管理-研究-中国.html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