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正义、社会性别与家庭</w:t>
      </w:r>
    </w:p>
    <w:p>
      <w:r>
        <w:rPr>
          <w:rFonts w:ascii="宋体" w:hAnsi="宋体" w:eastAsia="宋体"/>
          <w:sz w:val="24"/>
        </w:rPr>
        <w:t>苏珊·穆勒·奥金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正义、社会性别与家庭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苏珊·穆勒·奥金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自由、平等、博爱</w:t>
            </w:r>
          </w:p>
        </w:tc>
      </w:tr>
    </w:tbl>
    <w:p/>
    <w:p>
      <w:r>
        <w:t>本书出售、求购地址：https://www.jiaokey.com/book/detail/96346443.html</w:t>
      </w:r>
    </w:p>
    <w:p>
      <w:r>
        <w:t>更多自由、平等、博爱图书推荐：https://www.jiaokey.com</w:t>
      </w:r>
    </w:p>
    <w:p>
      <w:r>
        <w:t>苏珊·穆勒·奥金 其他作品：https://www.jiaokey.com/tag/苏珊·穆勒·奥金.html</w:t>
      </w:r>
    </w:p>
    <w:p>
      <w:r>
        <w:t>关键词搜索：https://www.jiaokey.com/tag/正义、社会性别与家庭.html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