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通用规范汉字诗声韵  新版</w:t>
      </w:r>
    </w:p>
    <w:p>
      <w:r>
        <w:rPr>
          <w:rFonts w:ascii="宋体" w:hAnsi="宋体" w:eastAsia="宋体"/>
          <w:sz w:val="24"/>
        </w:rPr>
        <w:t>胡永明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通用规范汉字诗声韵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9787532661336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诗律-韵书-中国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pPr>
        <w:pStyle w:val="Heading1"/>
      </w:pPr>
      <w:r>
        <w:t>图书介绍</w:t>
      </w:r>
    </w:p>
    <w:p>
      <w:r>
        <w:t>一部满足诗歌创作等用韵选字需求的小工具书：本书是对上海辞书出版社2015年出版的《诗歌创作手册》第二编《通用规范汉字诗声韵》的增订，根据多音字的特点，作者把韵书字库容量增至9190个字次，拓宽了此韵书在创作诗歌时用于押韵、定调和选字的范围。《通用规范汉字诗声韵》是我国第一部以《通用规范汉字表》为字库创编的汉字新韵书。其特色是所依字库权威、规范；以全新的韵效分韵部，相较传统的以韵根分韵部设置更科学、韵效更理想；每个字都标注声、韵、调；配套四个系列，更能适应创作各种诗体押韵、定调和选字。本书的出版将为诗歌创作者提供方便、准确的音韵用字指导。</w:t>
      </w:r>
    </w:p>
    <w:p/>
    <w:p>
      <w:r>
        <w:t>本书出售、求购地址：https://www.jiaokey.com/book/detail/96345212.html</w:t>
      </w:r>
    </w:p>
    <w:p>
      <w:r>
        <w:t>更多诗歌、韵文图书推荐：https://www.jiaokey.com</w:t>
      </w:r>
    </w:p>
    <w:p>
      <w:r>
        <w:t>胡永明 其他作品：https://www.jiaokey.com/tag/胡永明.html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关键词搜索：https://www.jiaokey.com/tag/诗律-韵书-中国.html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