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沟通与写作</w:t>
      </w:r>
    </w:p>
    <w:p>
      <w:r>
        <w:rPr>
          <w:rFonts w:ascii="宋体" w:hAnsi="宋体" w:eastAsia="宋体"/>
          <w:sz w:val="24"/>
        </w:rPr>
        <w:t>赵惠霞,于明娇,朱巧梅,何妍等参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赵惠霞,于明娇,朱巧梅,何妍等参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9787560449104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人际关系学-高等学校-教材-应用文-写作-高等学校-教材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个人（社会人）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设10个教学项目，分为上、下两编，即日常沟通和文体写作，并分别各设5个教学项目。在每个项目之下设置了项目“学习目标”和三个教学“任务”，任务间各自独立，又相互关联，共同完成该项目的教学目标，设有“案例导入”“课堂讨论”“知识讲解”“情境训练”模块，把理论与实践融合为一体。</w:t>
      </w:r>
    </w:p>
    <w:p/>
    <w:p>
      <w:r>
        <w:t>本书出售、求购地址：https://www.jiaokey.com/book/detail/96338164.html</w:t>
      </w:r>
    </w:p>
    <w:p>
      <w:r>
        <w:t>更多个人（社会人）图书推荐：https://www.jiaokey.com</w:t>
      </w:r>
    </w:p>
    <w:p>
      <w:r>
        <w:t>赵惠霞,于明娇,朱巧梅,何妍等参 其他作品：https://www.jiaokey.com/tag/赵惠霞,于明娇,朱巧梅,何妍等参.html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关键词搜索：https://www.jiaokey.com/tag/人际关系学-高等学校-教材-应用文-写作-高等学校-教材.html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