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社会主义和资本主义的比较</w:t>
      </w:r>
    </w:p>
    <w:p>
      <w:r>
        <w:rPr>
          <w:rFonts w:ascii="宋体" w:hAnsi="宋体" w:eastAsia="宋体"/>
          <w:sz w:val="24"/>
        </w:rPr>
        <w:t>阿瑟·塞西尔·庇古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社会主义和资本主义的比较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阿瑟·塞西尔·庇古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国家政治制度</w:t>
            </w:r>
          </w:p>
        </w:tc>
      </w:tr>
    </w:tbl>
    <w:p/>
    <w:p>
      <w:r>
        <w:t>本书出售、求购地址：https://www.jiaokey.com/book/detail/96333458.html</w:t>
      </w:r>
    </w:p>
    <w:p>
      <w:r>
        <w:t>更多国家政治制度图书推荐：https://www.jiaokey.com</w:t>
      </w:r>
    </w:p>
    <w:p>
      <w:r>
        <w:t>阿瑟·塞西尔·庇古 其他作品：https://www.jiaokey.com/tag/阿瑟·塞西尔·庇古.html</w:t>
      </w:r>
    </w:p>
    <w:p>
      <w:r>
        <w:t>关键词搜索：https://www.jiaokey.com/tag/社会主义和资本主义的比较.html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