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二十世纪中国史学名著  中国古代社会研究：外二种  下</w:t>
      </w:r>
    </w:p>
    <w:p>
      <w:r>
        <w:rPr>
          <w:rFonts w:ascii="宋体" w:hAnsi="宋体" w:eastAsia="宋体"/>
          <w:sz w:val="24"/>
        </w:rPr>
        <w:t>郭沫若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二十世纪中国史学名著  中国古代社会研究：外二种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奴隶社会（约公元前21世纪~公元前475年）</w:t>
            </w:r>
          </w:p>
        </w:tc>
      </w:tr>
    </w:tbl>
    <w:p/>
    <w:p>
      <w:r>
        <w:t>本书出售、求购地址：https://www.jiaokey.com/book/detail/96332102.html</w:t>
      </w:r>
    </w:p>
    <w:p>
      <w:r>
        <w:t>更多奴隶社会（约公元前21世纪~公元前475年）图书推荐：https://www.jiaokey.com</w:t>
      </w:r>
    </w:p>
    <w:p>
      <w:r>
        <w:t>郭沫若 其他作品：https://www.jiaokey.com/tag/郭沫若.html</w:t>
      </w:r>
    </w:p>
    <w:p>
      <w:r>
        <w:t>关键词搜索：https://www.jiaokey.com/tag/二十世纪中国史学名著  中国古代社会研究：外二种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