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春风化雨六十年</w:t>
      </w:r>
    </w:p>
    <w:p>
      <w:r>
        <w:rPr>
          <w:rFonts w:ascii="宋体" w:hAnsi="宋体" w:eastAsia="宋体"/>
          <w:sz w:val="24"/>
        </w:rPr>
        <w:t>刘宇祥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春风化雨六十年</w:t>
            </w:r>
          </w:p>
        </w:tc>
      </w:tr>
      <w:tr>
        <w:tc>
          <w:tcPr>
            <w:tcW w:type="dxa" w:w="4320"/>
          </w:tcPr>
          <w:p>
            <w:r>
              <w:t>作者</w:t>
            </w:r>
          </w:p>
        </w:tc>
        <w:tc>
          <w:tcPr>
            <w:tcW w:type="dxa" w:w="4320"/>
          </w:tcPr>
          <w:p>
            <w:r>
              <w:t>刘宇祥</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9787210120162</w:t>
            </w:r>
          </w:p>
        </w:tc>
      </w:tr>
      <w:tr>
        <w:tc>
          <w:tcPr>
            <w:tcW w:type="dxa" w:w="4320"/>
          </w:tcPr>
          <w:p>
            <w:r>
              <w:t>出版日期</w:t>
            </w:r>
          </w:p>
        </w:tc>
        <w:tc>
          <w:tcPr>
            <w:tcW w:type="dxa" w:w="4320"/>
          </w:tcPr>
          <w:p>
            <w:r>
              <w:t>2019-12-01</w:t>
            </w:r>
          </w:p>
        </w:tc>
      </w:tr>
      <w:tr>
        <w:tc>
          <w:tcPr>
            <w:tcW w:type="dxa" w:w="4320"/>
          </w:tcPr>
          <w:p>
            <w:r>
              <w:t>页数</w:t>
            </w:r>
          </w:p>
        </w:tc>
        <w:tc>
          <w:tcPr>
            <w:tcW w:type="dxa" w:w="4320"/>
          </w:tcPr>
          <w:p>
            <w:r>
              <w:t>303</w:t>
            </w:r>
          </w:p>
        </w:tc>
      </w:tr>
      <w:tr>
        <w:tc>
          <w:tcPr>
            <w:tcW w:type="dxa" w:w="4320"/>
          </w:tcPr>
          <w:p>
            <w:r>
              <w:t>价格</w:t>
            </w:r>
          </w:p>
        </w:tc>
        <w:tc>
          <w:tcPr>
            <w:tcW w:type="dxa" w:w="4320"/>
          </w:tcPr>
          <w:p>
            <w:r/>
          </w:p>
        </w:tc>
      </w:tr>
      <w:tr>
        <w:tc>
          <w:tcPr>
            <w:tcW w:type="dxa" w:w="4320"/>
          </w:tcPr>
          <w:p>
            <w:r>
              <w:t>关键词</w:t>
            </w:r>
          </w:p>
        </w:tc>
        <w:tc>
          <w:tcPr>
            <w:tcW w:type="dxa" w:w="4320"/>
          </w:tcPr>
          <w:p>
            <w:r>
              <w:t>革命博物馆-工作-井冈山市-纪念文集</w:t>
            </w:r>
          </w:p>
        </w:tc>
      </w:tr>
      <w:tr>
        <w:tc>
          <w:tcPr>
            <w:tcW w:type="dxa" w:w="4320"/>
          </w:tcPr>
          <w:p>
            <w:r>
              <w:t>分类</w:t>
            </w:r>
          </w:p>
        </w:tc>
        <w:tc>
          <w:tcPr>
            <w:tcW w:type="dxa" w:w="4320"/>
          </w:tcPr>
          <w:p>
            <w:r>
              <w:t>世界各国博物馆事业</w:t>
            </w:r>
          </w:p>
        </w:tc>
      </w:tr>
    </w:tbl>
    <w:p/>
    <w:p>
      <w:pPr>
        <w:pStyle w:val="Heading1"/>
      </w:pPr>
      <w:r>
        <w:t>图书介绍</w:t>
      </w:r>
    </w:p>
    <w:p>
      <w:r>
        <w:t>本书收录了历代井冈山革命博物馆人的回忆文章六十余篇，用一个个生动的故事，讲述了井冈山革命博物馆从开荒劈地动土建馆到国家一级博物馆所走过的六十年风雨历程，展示了井冈山革命博物馆六十年的的巨大变化和取得的累累硕果，记录了井博人六十年的奋斗历程。</w:t>
      </w:r>
    </w:p>
    <w:p/>
    <w:p>
      <w:r>
        <w:t>本书出售、求购地址：https://www.jiaokey.com/book/detail/96328547.html</w:t>
      </w:r>
    </w:p>
    <w:p>
      <w:r>
        <w:t>更多世界各国博物馆事业图书推荐：https://www.jiaokey.com</w:t>
      </w:r>
    </w:p>
    <w:p>
      <w:r>
        <w:t>刘宇祥 其他作品：https://www.jiaokey.com/tag/刘宇祥.html</w:t>
      </w:r>
    </w:p>
    <w:p>
      <w:r>
        <w:t>南昌：江西人民出版社 出版图书：https://www.jiaokey.com/tag/南昌：江西人民出版社.html</w:t>
      </w:r>
    </w:p>
    <w:p>
      <w:r>
        <w:t>关键词搜索：https://www.jiaokey.com/tag/革命博物馆-工作-井冈山市-纪念文集.html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