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民国江西编年史纪</w:t>
      </w:r>
    </w:p>
    <w:p>
      <w:r>
        <w:rPr>
          <w:rFonts w:ascii="宋体" w:hAnsi="宋体" w:eastAsia="宋体"/>
          <w:sz w:val="24"/>
        </w:rPr>
        <w:t>朱寅健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民国江西编年史纪</w:t>
            </w:r>
          </w:p>
        </w:tc>
      </w:tr>
      <w:tr>
        <w:tc>
          <w:tcPr>
            <w:tcW w:type="dxa" w:w="4320"/>
          </w:tcPr>
          <w:p>
            <w:r>
              <w:t>作者</w:t>
            </w:r>
          </w:p>
        </w:tc>
        <w:tc>
          <w:tcPr>
            <w:tcW w:type="dxa" w:w="4320"/>
          </w:tcPr>
          <w:p>
            <w:r>
              <w:t>朱寅健</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9787210112501</w:t>
            </w:r>
          </w:p>
        </w:tc>
      </w:tr>
      <w:tr>
        <w:tc>
          <w:tcPr>
            <w:tcW w:type="dxa" w:w="4320"/>
          </w:tcPr>
          <w:p>
            <w:r>
              <w:t>出版日期</w:t>
            </w:r>
          </w:p>
        </w:tc>
        <w:tc>
          <w:tcPr>
            <w:tcW w:type="dxa" w:w="4320"/>
          </w:tcPr>
          <w:p>
            <w:r>
              <w:t>2019-05-01</w:t>
            </w:r>
          </w:p>
        </w:tc>
      </w:tr>
      <w:tr>
        <w:tc>
          <w:tcPr>
            <w:tcW w:type="dxa" w:w="4320"/>
          </w:tcPr>
          <w:p>
            <w:r>
              <w:t>页数</w:t>
            </w:r>
          </w:p>
        </w:tc>
        <w:tc>
          <w:tcPr>
            <w:tcW w:type="dxa" w:w="4320"/>
          </w:tcPr>
          <w:p>
            <w:r>
              <w:t>366</w:t>
            </w:r>
          </w:p>
        </w:tc>
      </w:tr>
      <w:tr>
        <w:tc>
          <w:tcPr>
            <w:tcW w:type="dxa" w:w="4320"/>
          </w:tcPr>
          <w:p>
            <w:r>
              <w:t>价格</w:t>
            </w:r>
          </w:p>
        </w:tc>
        <w:tc>
          <w:tcPr>
            <w:tcW w:type="dxa" w:w="4320"/>
          </w:tcPr>
          <w:p>
            <w:r/>
          </w:p>
        </w:tc>
      </w:tr>
      <w:tr>
        <w:tc>
          <w:tcPr>
            <w:tcW w:type="dxa" w:w="4320"/>
          </w:tcPr>
          <w:p>
            <w:r>
              <w:t>关键词</w:t>
            </w:r>
          </w:p>
        </w:tc>
        <w:tc>
          <w:tcPr>
            <w:tcW w:type="dxa" w:w="4320"/>
          </w:tcPr>
          <w:p>
            <w:r>
              <w:t>江西－地方史－编年史</w:t>
            </w:r>
          </w:p>
        </w:tc>
      </w:tr>
      <w:tr>
        <w:tc>
          <w:tcPr>
            <w:tcW w:type="dxa" w:w="4320"/>
          </w:tcPr>
          <w:p>
            <w:r>
              <w:t>分类</w:t>
            </w:r>
          </w:p>
        </w:tc>
        <w:tc>
          <w:tcPr>
            <w:tcW w:type="dxa" w:w="4320"/>
          </w:tcPr>
          <w:p>
            <w:r>
              <w:t>地方史志</w:t>
            </w:r>
          </w:p>
        </w:tc>
      </w:tr>
    </w:tbl>
    <w:p/>
    <w:p>
      <w:pPr>
        <w:pStyle w:val="Heading1"/>
      </w:pPr>
      <w:r>
        <w:t>图书介绍</w:t>
      </w:r>
    </w:p>
    <w:p>
      <w:r>
        <w:t>该书以《中华民国史大事记》《中华民国史事日志》《江西省大事记》《江西苏区大事纪略》等大事记类著作和《江西通史民国卷》《江西经济史》《江西文学史》《江西艺术史》《赣文化通典》等专门研究江西历史的学术论著以及《中华民国史档案资料汇编》《江西革命历史文件汇集》《辛亥革命前十年间民变档案史料》《南京临时政府遗存珍档》等专题史料汇编为依据，分正文和附录两个部分，以年系月，以月系日，收录了民国时期江西所发生的重大历史事件、江西党政军人物的重要活动以及同盟会成立后至中华民国建立前的江西大事，具有工具书价值和资料价值。</w:t>
      </w:r>
    </w:p>
    <w:p/>
    <w:p>
      <w:r>
        <w:t>本书出售、求购地址：https://www.jiaokey.com/book/detail/96327476.html</w:t>
      </w:r>
    </w:p>
    <w:p>
      <w:r>
        <w:t>更多地方史志图书推荐：https://www.jiaokey.com</w:t>
      </w:r>
    </w:p>
    <w:p>
      <w:r>
        <w:t>朱寅健 其他作品：https://www.jiaokey.com/tag/朱寅健.html</w:t>
      </w:r>
    </w:p>
    <w:p>
      <w:r>
        <w:t>南昌：江西人民出版社 出版图书：https://www.jiaokey.com/tag/南昌：江西人民出版社.html</w:t>
      </w:r>
    </w:p>
    <w:p>
      <w:r>
        <w:t>关键词搜索：https://www.jiaokey.com/tag/江西－地方史－编年史.html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