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乡村振兴与新型职业农民职业教育研究</w:t>
      </w:r>
    </w:p>
    <w:p>
      <w:r>
        <w:rPr>
          <w:rFonts w:ascii="宋体" w:hAnsi="宋体" w:eastAsia="宋体"/>
          <w:sz w:val="24"/>
        </w:rPr>
        <w:t>吴兆明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乡村振兴与新型职业农民职业教育研究</w:t>
            </w:r>
          </w:p>
        </w:tc>
      </w:tr>
      <w:tr>
        <w:tc>
          <w:tcPr>
            <w:tcW w:type="dxa" w:w="4320"/>
          </w:tcPr>
          <w:p>
            <w:r>
              <w:t>作者</w:t>
            </w:r>
          </w:p>
        </w:tc>
        <w:tc>
          <w:tcPr>
            <w:tcW w:type="dxa" w:w="4320"/>
          </w:tcPr>
          <w:p>
            <w:r>
              <w:t>吴兆明</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9787210126034</w:t>
            </w:r>
          </w:p>
        </w:tc>
      </w:tr>
      <w:tr>
        <w:tc>
          <w:tcPr>
            <w:tcW w:type="dxa" w:w="4320"/>
          </w:tcPr>
          <w:p>
            <w:r>
              <w:t>出版日期</w:t>
            </w:r>
          </w:p>
        </w:tc>
        <w:tc>
          <w:tcPr>
            <w:tcW w:type="dxa" w:w="4320"/>
          </w:tcPr>
          <w:p>
            <w:r>
              <w:t>2021-04-01</w:t>
            </w:r>
          </w:p>
        </w:tc>
      </w:tr>
      <w:tr>
        <w:tc>
          <w:tcPr>
            <w:tcW w:type="dxa" w:w="4320"/>
          </w:tcPr>
          <w:p>
            <w:r>
              <w:t>页数</w:t>
            </w:r>
          </w:p>
        </w:tc>
        <w:tc>
          <w:tcPr>
            <w:tcW w:type="dxa" w:w="4320"/>
          </w:tcPr>
          <w:p>
            <w:r>
              <w:t>215</w:t>
            </w:r>
          </w:p>
        </w:tc>
      </w:tr>
      <w:tr>
        <w:tc>
          <w:tcPr>
            <w:tcW w:type="dxa" w:w="4320"/>
          </w:tcPr>
          <w:p>
            <w:r>
              <w:t>价格</w:t>
            </w:r>
          </w:p>
        </w:tc>
        <w:tc>
          <w:tcPr>
            <w:tcW w:type="dxa" w:w="4320"/>
          </w:tcPr>
          <w:p>
            <w:r/>
          </w:p>
        </w:tc>
      </w:tr>
      <w:tr>
        <w:tc>
          <w:tcPr>
            <w:tcW w:type="dxa" w:w="4320"/>
          </w:tcPr>
          <w:p>
            <w:r>
              <w:t>关键词</w:t>
            </w:r>
          </w:p>
        </w:tc>
        <w:tc>
          <w:tcPr>
            <w:tcW w:type="dxa" w:w="4320"/>
          </w:tcPr>
          <w:p>
            <w:r>
              <w:t>农村-社会主义建设-关系-农民教育-职业教育-研究-中国</w:t>
            </w:r>
          </w:p>
        </w:tc>
      </w:tr>
      <w:tr>
        <w:tc>
          <w:tcPr>
            <w:tcW w:type="dxa" w:w="4320"/>
          </w:tcPr>
          <w:p>
            <w:r>
              <w:t>分类</w:t>
            </w:r>
          </w:p>
        </w:tc>
        <w:tc>
          <w:tcPr>
            <w:tcW w:type="dxa" w:w="4320"/>
          </w:tcPr>
          <w:p>
            <w:r>
              <w:t>方针政策及其阐述</w:t>
            </w:r>
          </w:p>
        </w:tc>
      </w:tr>
    </w:tbl>
    <w:p/>
    <w:p>
      <w:pPr>
        <w:pStyle w:val="Heading1"/>
      </w:pPr>
      <w:r>
        <w:t>图书介绍</w:t>
      </w:r>
    </w:p>
    <w:p>
      <w:r>
        <w:t>本书从产业经济学、社会学、人口学、教育学和管理学的多学科视角进行农业供给侧结构性改革背景下新型职业农民职业教育研究，借鉴其他国家的成功经验，结合我国职业教育发展战略规划，分析我国通过职业教育推动农村转移劳动力职业能力提升的总体思路，从战略层面为职业教育推进新型职业农民培育提供战略框架;在当前农业供给侧结构性改革背景下，深入分析新型职业农民培育现状、职业技能特点，职业教育需求现状，结合对新兴职业农民职业教育与培训供给侧的调查研究，进行新兴职业农民职业教育供给与农业供给侧结构性改革对新型农民需求的匹配性研究，为提升农村转移劳动力综合职业能力提供策略依据。</w:t>
      </w:r>
    </w:p>
    <w:p/>
    <w:p>
      <w:r>
        <w:t>本书出售、求购地址：https://www.jiaokey.com/book/detail/96323994.html</w:t>
      </w:r>
    </w:p>
    <w:p>
      <w:r>
        <w:t>更多方针政策及其阐述图书推荐：https://www.jiaokey.com</w:t>
      </w:r>
    </w:p>
    <w:p>
      <w:r>
        <w:t>吴兆明 其他作品：https://www.jiaokey.com/tag/吴兆明.html</w:t>
      </w:r>
    </w:p>
    <w:p>
      <w:r>
        <w:t>南昌：江西人民出版社 出版图书：https://www.jiaokey.com/tag/南昌：江西人民出版社.html</w:t>
      </w:r>
    </w:p>
    <w:p>
      <w:r>
        <w:t>关键词搜索：https://www.jiaokey.com/tag/农村-社会主义建设-关系-农民教育-职业教育-研究-中国.html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