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第11卷  1851年8月-1853年2月  第2版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第11卷  1851年8月-1853年2月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本书出售、求购地址：https://www.jiaokey.com/book/detail/96322880.html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关键词搜索：https://www.jiaokey.com/tag/马克思恩格斯全集  第11卷  1851年8月-1853年2月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