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诚斋易传</w:t>
      </w:r>
    </w:p>
    <w:p>
      <w:r>
        <w:rPr>
          <w:rFonts w:ascii="宋体" w:hAnsi="宋体" w:eastAsia="宋体"/>
          <w:sz w:val="24"/>
        </w:rPr>
        <w:t>（南宋）杨万里著；何善蒙点校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诚斋易传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（南宋）杨万里著；何善蒙点校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本书出售、求购地址：https://www.jiaokey.com/book/detail/96322179.html</w:t>
      </w:r>
    </w:p>
    <w:p>
      <w:r>
        <w:t>更多相关图书推荐：https://www.jiaokey.com</w:t>
      </w:r>
    </w:p>
    <w:p>
      <w:r>
        <w:t>（南宋）杨万里著；何善蒙点校 其他作品：https://www.jiaokey.com/tag/（南宋）杨万里著；何善蒙点校.html</w:t>
      </w:r>
    </w:p>
    <w:p>
      <w:r>
        <w:t>关键词搜索：https://www.jiaokey.com/tag/诚斋易传.html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