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马克思恩格斯论教育</w:t>
      </w:r>
    </w:p>
    <w:p>
      <w:r>
        <w:rPr>
          <w:rFonts w:ascii="宋体" w:hAnsi="宋体" w:eastAsia="宋体"/>
          <w:sz w:val="24"/>
        </w:rPr>
        <w:t>华东师范大学教育系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华东师范大学教育系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论文化、教育、体育</w:t>
            </w:r>
          </w:p>
        </w:tc>
      </w:tr>
    </w:tbl>
    <w:p/>
    <w:p>
      <w:r>
        <w:t>本书出售、求购地址：https://www.jiaokey.com/book/detail/96321883.html</w:t>
      </w:r>
    </w:p>
    <w:p>
      <w:r>
        <w:t>更多论文化、教育、体育图书推荐：https://www.jiaokey.com</w:t>
      </w:r>
    </w:p>
    <w:p>
      <w:r>
        <w:t>华东师范大学教育系 其他作品：https://www.jiaokey.com/tag/华东师范大学教育系.html</w:t>
      </w:r>
    </w:p>
    <w:p>
      <w:r>
        <w:t>关键词搜索：https://www.jiaokey.com/tag/马克思恩格斯论教育.html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