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通识教育文献选辑  第1卷  起源与制度</w:t>
      </w:r>
    </w:p>
    <w:p>
      <w:r>
        <w:rPr>
          <w:rFonts w:ascii="宋体" w:hAnsi="宋体" w:eastAsia="宋体"/>
          <w:sz w:val="24"/>
        </w:rPr>
        <w:t>尤西林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通识教育文献选辑  第1卷  起源与制度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全面发展教育</w:t>
            </w:r>
          </w:p>
        </w:tc>
      </w:tr>
    </w:tbl>
    <w:p/>
    <w:p>
      <w:r>
        <w:t>本书出售、求购地址：https://www.jiaokey.com/book/detail/96321642.html</w:t>
      </w:r>
    </w:p>
    <w:p>
      <w:r>
        <w:t>更多全面发展教育图书推荐：https://www.jiaokey.com</w:t>
      </w:r>
    </w:p>
    <w:p>
      <w:r>
        <w:t>尤西林 其他作品：https://www.jiaokey.com/tag/尤西林.html</w:t>
      </w:r>
    </w:p>
    <w:p>
      <w:r>
        <w:t>关键词搜索：https://www.jiaokey.com/tag/通识教育文献选辑  第1卷  起源与制度.html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