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广东省建设工程标准施工合同</w:t>
      </w:r>
    </w:p>
    <w:p>
      <w:r>
        <w:rPr>
          <w:rFonts w:ascii="宋体" w:hAnsi="宋体" w:eastAsia="宋体"/>
          <w:sz w:val="24"/>
        </w:rPr>
        <w:t>广东省住房和城乡建设厅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广东省建设工程标准施工合同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广东省住房和城乡建设厅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9787802423329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建筑工程-广东-经济合同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本书由协议书、通用条款、专用条款和附件四部分组成，适用于广东省行政区域内房屋建筑和市政基础设施工程的新建、扩建、改建。</w:t>
      </w:r>
    </w:p>
    <w:p/>
    <w:p>
      <w:r>
        <w:t>本书出售、求购地址：https://www.jiaokey.com/book/detail/96314265.html</w:t>
      </w:r>
    </w:p>
    <w:p>
      <w:r>
        <w:t>更多民法图书推荐：https://www.jiaokey.com</w:t>
      </w:r>
    </w:p>
    <w:p>
      <w:r>
        <w:t>广东省住房和城乡建设厅 其他作品：https://www.jiaokey.com/tag/广东省住房和城乡建设厅.html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关键词搜索：https://www.jiaokey.com/tag/建筑工程-广东-经济合同.html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