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工业法概论</w:t>
      </w:r>
    </w:p>
    <w:p>
      <w:r>
        <w:rPr>
          <w:rFonts w:ascii="宋体" w:hAnsi="宋体" w:eastAsia="宋体"/>
          <w:sz w:val="24"/>
        </w:rPr>
        <w:t>邵俊武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783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邵俊武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9787576400236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工业法-概论-中国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</w:tbl>
    <w:p/>
    <w:p>
      <w:pPr>
        <w:pStyle w:val="Heading1"/>
      </w:pPr>
      <w:r>
        <w:t>图书介绍</w:t>
      </w:r>
    </w:p>
    <w:p>
      <w:r>
        <w:t>现代科学和技术进步引领下的工业化的推进，必将引起工业法律制度的变化，尤其是涉及专门性问题的相关规定。本书就工业法的相关问题进行系统的梳理，理清了关于工业法的相关概念，完成了关于工业法相关法律体系的构建，对关于工业法的一系列前沿问题进行研究。对工业法这一领域研究著作为数不多，因此本书的出版是工业法研究的重要一步，也为将来关于工业法的相关研究奠定了基础，具有重要的参考价值。本书内容设置科学，对工业法相关法律规范进行了系统的理论建构。本书作者在工业法领域积极创新，具备较高的理论水平和科研能力，作者对工业法领域的关注，不仅有利于我国工业化的健康发展，也有利于工业法律制度的完善。</w:t>
      </w:r>
    </w:p>
    <w:p/>
    <w:p>
      <w:r>
        <w:t>本书出售、求购地址：https://www.jiaokey.com/book/detail/96278324.html</w:t>
      </w:r>
    </w:p>
    <w:p>
      <w:r>
        <w:t>更多经济法图书推荐：https://www.jiaokey.com</w:t>
      </w:r>
    </w:p>
    <w:p>
      <w:r>
        <w:t>邵俊武 其他作品：https://www.jiaokey.com/tag/邵俊武.html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关键词搜索：https://www.jiaokey.com/tag/工业法-概论-中国.html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