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新媒体营销</w:t>
      </w:r>
    </w:p>
    <w:p>
      <w:r>
        <w:rPr>
          <w:rFonts w:ascii="宋体" w:hAnsi="宋体" w:eastAsia="宋体"/>
          <w:sz w:val="24"/>
        </w:rPr>
        <w:t>毛利,唐淑芬,侯银莉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6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毛利,唐淑芬,侯银莉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9787564776671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吸收和借鉴国内外新媒体研究的最新成果基础上，不仅关注了理论前沿问题，还注重了这些基本理论在实际生活中的应用。全书分为九章，讲述了新媒体营销概述、新媒体营销策划、新媒体营销团队组建、新媒体广告营销、微信营销、微博营销、视频营销、App营销、游戏营销。为了便于教师教学和学生学习，在每章开头设置了“学习目标”“引入案例”等栏目，引发学生思考，巩固所学知识。</w:t>
      </w:r>
    </w:p>
    <w:p/>
    <w:p>
      <w:r>
        <w:t>本书出售、求购地址：https://www.jiaokey.com/book/detail/96266422.html</w:t>
      </w:r>
    </w:p>
    <w:p>
      <w:r>
        <w:t>更多商品流通与市场图书推荐：https://www.jiaokey.com</w:t>
      </w:r>
    </w:p>
    <w:p>
      <w:r>
        <w:t>毛利,唐淑芬,侯银莉 其他作品：https://www.jiaokey.com/tag/毛利,唐淑芬,侯银莉.html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