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书名：毛笔楷书基本技法歌诀  偏旁部首及结构规律</w:t>
      </w:r>
    </w:p>
    <w:p>
      <w:r>
        <w:t>作者:李国钟编著</w:t>
      </w:r>
    </w:p>
    <w:p>
      <w:r>
        <w:t>出版社:北京：金盾出版社</w:t>
      </w:r>
    </w:p>
    <w:p>
      <w:r>
        <w:t>出版日期：2014.06</w:t>
      </w:r>
    </w:p>
    <w:p>
      <w:r>
        <w:t>总页数：122</w:t>
      </w:r>
    </w:p>
    <w:p>
      <w:r>
        <w:t>更多请访问教客网:www.jiaokey.com</w:t>
      </w:r>
    </w:p>
    <w:p>
      <w:r>
        <w:t>毛笔楷书基本技法歌诀  偏旁部首及结构规律评论地址：https://www.jiaokey.com/book/detail/96246960.html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