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写给大地的诗行</w:t>
      </w:r>
    </w:p>
    <w:p>
      <w:r>
        <w:rPr>
          <w:rFonts w:ascii="宋体" w:hAnsi="宋体" w:eastAsia="宋体"/>
          <w:sz w:val="24"/>
        </w:rPr>
        <w:t>陕西省艺术馆,洪济龙 著 · 教客网电子书</w:t>
      </w:r>
    </w:p>
    <w:p>
      <w:r>
        <w:t>找书就上教客网 —— www.jiaokey.com</w:t>
      </w:r>
    </w:p>
    <w:p/>
    <w:p>
      <w:r>
        <w:drawing>
          <wp:inline xmlns:a="http://schemas.openxmlformats.org/drawingml/2006/main" xmlns:pic="http://schemas.openxmlformats.org/drawingml/2006/picture">
            <wp:extent cx="2743200" cy="3877260"/>
            <wp:docPr id="1" name="Picture 1"/>
            <wp:cNvGraphicFramePr>
              <a:graphicFrameLocks noChangeAspect="1"/>
            </wp:cNvGraphicFramePr>
            <a:graphic>
              <a:graphicData uri="http://schemas.openxmlformats.org/drawingml/2006/picture">
                <pic:pic>
                  <pic:nvPicPr>
                    <pic:cNvPr id="0" name="96243406.jpg"/>
                    <pic:cNvPicPr/>
                  </pic:nvPicPr>
                  <pic:blipFill>
                    <a:blip r:embed="rId9"/>
                    <a:stretch>
                      <a:fillRect/>
                    </a:stretch>
                  </pic:blipFill>
                  <pic:spPr>
                    <a:xfrm>
                      <a:off x="0" y="0"/>
                      <a:ext cx="2743200" cy="387726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写给大地的诗行</w:t>
            </w:r>
          </w:p>
        </w:tc>
      </w:tr>
      <w:tr>
        <w:tc>
          <w:tcPr>
            <w:tcW w:type="dxa" w:w="4320"/>
          </w:tcPr>
          <w:p>
            <w:r>
              <w:t>作者</w:t>
            </w:r>
          </w:p>
        </w:tc>
        <w:tc>
          <w:tcPr>
            <w:tcW w:type="dxa" w:w="4320"/>
          </w:tcPr>
          <w:p>
            <w:r>
              <w:t>陕西省艺术馆,洪济龙</w:t>
            </w:r>
          </w:p>
        </w:tc>
      </w:tr>
      <w:tr>
        <w:tc>
          <w:tcPr>
            <w:tcW w:type="dxa" w:w="4320"/>
          </w:tcPr>
          <w:p>
            <w:r>
              <w:t>出版社</w:t>
            </w:r>
          </w:p>
        </w:tc>
        <w:tc>
          <w:tcPr>
            <w:tcW w:type="dxa" w:w="4320"/>
          </w:tcPr>
          <w:p>
            <w:r>
              <w:t>西安：三秦出版社</w:t>
            </w:r>
          </w:p>
        </w:tc>
      </w:tr>
      <w:tr>
        <w:tc>
          <w:tcPr>
            <w:tcW w:type="dxa" w:w="4320"/>
          </w:tcPr>
          <w:p>
            <w:r>
              <w:t>ISBN</w:t>
            </w:r>
          </w:p>
        </w:tc>
        <w:tc>
          <w:tcPr>
            <w:tcW w:type="dxa" w:w="4320"/>
          </w:tcPr>
          <w:p>
            <w:r>
              <w:t>9787551819459</w:t>
            </w:r>
          </w:p>
        </w:tc>
      </w:tr>
      <w:tr>
        <w:tc>
          <w:tcPr>
            <w:tcW w:type="dxa" w:w="4320"/>
          </w:tcPr>
          <w:p>
            <w:r>
              <w:t>出版日期</w:t>
            </w:r>
          </w:p>
        </w:tc>
        <w:tc>
          <w:tcPr>
            <w:tcW w:type="dxa" w:w="4320"/>
          </w:tcPr>
          <w:p>
            <w:r>
              <w:t>2018-12-01</w:t>
            </w:r>
          </w:p>
        </w:tc>
      </w:tr>
      <w:tr>
        <w:tc>
          <w:tcPr>
            <w:tcW w:type="dxa" w:w="4320"/>
          </w:tcPr>
          <w:p>
            <w:r>
              <w:t>页数</w:t>
            </w:r>
          </w:p>
        </w:tc>
        <w:tc>
          <w:tcPr>
            <w:tcW w:type="dxa" w:w="4320"/>
          </w:tcPr>
          <w:p>
            <w:r>
              <w:t>194</w:t>
            </w:r>
          </w:p>
        </w:tc>
      </w:tr>
      <w:tr>
        <w:tc>
          <w:tcPr>
            <w:tcW w:type="dxa" w:w="4320"/>
          </w:tcPr>
          <w:p>
            <w:r>
              <w:t>价格</w:t>
            </w:r>
          </w:p>
        </w:tc>
        <w:tc>
          <w:tcPr>
            <w:tcW w:type="dxa" w:w="4320"/>
          </w:tcPr>
          <w:p>
            <w:r/>
          </w:p>
        </w:tc>
      </w:tr>
      <w:tr>
        <w:tc>
          <w:tcPr>
            <w:tcW w:type="dxa" w:w="4320"/>
          </w:tcPr>
          <w:p>
            <w:r>
              <w:t>关键词</w:t>
            </w:r>
          </w:p>
        </w:tc>
        <w:tc>
          <w:tcPr>
            <w:tcW w:type="dxa" w:w="4320"/>
          </w:tcPr>
          <w:p>
            <w:r>
              <w:t>诗集-中国-当代</w:t>
            </w:r>
          </w:p>
        </w:tc>
      </w:tr>
      <w:tr>
        <w:tc>
          <w:tcPr>
            <w:tcW w:type="dxa" w:w="4320"/>
          </w:tcPr>
          <w:p>
            <w:r>
              <w:t>分类</w:t>
            </w:r>
          </w:p>
        </w:tc>
        <w:tc>
          <w:tcPr>
            <w:tcW w:type="dxa" w:w="4320"/>
          </w:tcPr>
          <w:p>
            <w:r>
              <w:t>当代作品（1949年~）</w:t>
            </w:r>
          </w:p>
        </w:tc>
      </w:tr>
    </w:tbl>
    <w:p/>
    <w:p>
      <w:pPr>
        <w:pStyle w:val="Heading1"/>
      </w:pPr>
      <w:r>
        <w:t>图书介绍</w:t>
      </w:r>
    </w:p>
    <w:p>
      <w:r>
        <w:t>本稿是陕西省艺术馆组织的陕西省农民工诗歌大赛征集的优秀作品集，作者为当代农民工，作品反映了当代这一特殊群体昂扬的精神风貌、工作热情和生活的喜怒哀乐。</w:t>
      </w:r>
    </w:p>
    <w:p/>
    <w:p>
      <w:r>
        <w:t>本书出售、求购地址：https://www.jiaokey.com/book/detail/96243406.html</w:t>
      </w:r>
    </w:p>
    <w:p>
      <w:r>
        <w:t>更多当代作品（1949年~）图书推荐：https://www.jiaokey.com</w:t>
      </w:r>
    </w:p>
    <w:p>
      <w:r>
        <w:t>陕西省艺术馆,洪济龙 其他作品：https://www.jiaokey.com/tag/陕西省艺术馆,洪济龙.html</w:t>
      </w:r>
    </w:p>
    <w:p>
      <w:r>
        <w:t>西安：三秦出版社 出版图书：https://www.jiaokey.com/tag/西安：三秦出版社.html</w:t>
      </w:r>
    </w:p>
    <w:p>
      <w:r>
        <w:t>关键词搜索：https://www.jiaokey.com/tag/诗集-中国-当代.html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