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中国竞赛表演业政策研究</w:t>
      </w:r>
    </w:p>
    <w:p>
      <w:r>
        <w:rPr>
          <w:rFonts w:ascii="宋体" w:hAnsi="宋体" w:eastAsia="宋体"/>
          <w:sz w:val="24"/>
        </w:rPr>
        <w:t>骆雷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中国竞赛表演业政策研究</w:t>
            </w:r>
          </w:p>
        </w:tc>
      </w:tr>
      <w:tr>
        <w:tc>
          <w:tcPr>
            <w:tcW w:type="dxa" w:w="4320"/>
          </w:tcPr>
          <w:p>
            <w:r>
              <w:t>作者</w:t>
            </w:r>
          </w:p>
        </w:tc>
        <w:tc>
          <w:tcPr>
            <w:tcW w:type="dxa" w:w="4320"/>
          </w:tcPr>
          <w:p>
            <w:r>
              <w:t>骆雷</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9787309131154</w:t>
            </w:r>
          </w:p>
        </w:tc>
      </w:tr>
      <w:tr>
        <w:tc>
          <w:tcPr>
            <w:tcW w:type="dxa" w:w="4320"/>
          </w:tcPr>
          <w:p>
            <w:r>
              <w:t>出版日期</w:t>
            </w:r>
          </w:p>
        </w:tc>
        <w:tc>
          <w:tcPr>
            <w:tcW w:type="dxa" w:w="4320"/>
          </w:tcPr>
          <w:p>
            <w:r>
              <w:t>2017-08-01</w:t>
            </w:r>
          </w:p>
        </w:tc>
      </w:tr>
      <w:tr>
        <w:tc>
          <w:tcPr>
            <w:tcW w:type="dxa" w:w="4320"/>
          </w:tcPr>
          <w:p>
            <w:r>
              <w:t>页数</w:t>
            </w:r>
          </w:p>
        </w:tc>
        <w:tc>
          <w:tcPr>
            <w:tcW w:type="dxa" w:w="4320"/>
          </w:tcPr>
          <w:p>
            <w:r>
              <w:t>170</w:t>
            </w:r>
          </w:p>
        </w:tc>
      </w:tr>
      <w:tr>
        <w:tc>
          <w:tcPr>
            <w:tcW w:type="dxa" w:w="4320"/>
          </w:tcPr>
          <w:p>
            <w:r>
              <w:t>价格</w:t>
            </w:r>
          </w:p>
        </w:tc>
        <w:tc>
          <w:tcPr>
            <w:tcW w:type="dxa" w:w="4320"/>
          </w:tcPr>
          <w:p>
            <w:r/>
          </w:p>
        </w:tc>
      </w:tr>
      <w:tr>
        <w:tc>
          <w:tcPr>
            <w:tcW w:type="dxa" w:w="4320"/>
          </w:tcPr>
          <w:p>
            <w:r>
              <w:t>关键词</w:t>
            </w:r>
          </w:p>
        </w:tc>
        <w:tc>
          <w:tcPr>
            <w:tcW w:type="dxa" w:w="4320"/>
          </w:tcPr>
          <w:p>
            <w:r>
              <w:t>运动竞赛－体育产业－方针政策－研究－中国</w:t>
            </w:r>
          </w:p>
        </w:tc>
      </w:tr>
      <w:tr>
        <w:tc>
          <w:tcPr>
            <w:tcW w:type="dxa" w:w="4320"/>
          </w:tcPr>
          <w:p>
            <w:r>
              <w:t>分类</w:t>
            </w:r>
          </w:p>
        </w:tc>
        <w:tc>
          <w:tcPr>
            <w:tcW w:type="dxa" w:w="4320"/>
          </w:tcPr>
          <w:p>
            <w:r>
              <w:t>中国</w:t>
            </w:r>
          </w:p>
        </w:tc>
      </w:tr>
    </w:tbl>
    <w:p/>
    <w:p>
      <w:pPr>
        <w:pStyle w:val="Heading1"/>
      </w:pPr>
      <w:r>
        <w:t>图书介绍</w:t>
      </w:r>
    </w:p>
    <w:p>
      <w:r>
        <w:t>序   近年来，各类体育赛事活动在我国频繁举办，得到了社会各界的广泛关注。以赛事活动为主体的竞赛表演业既是体育产业的核心部分，也是体育产业各业态中最具引领和带动作用的产业类别。竞赛表演业的发展水平是体育产业综合实力的重要标志，也是体育强国建设对我国体育产业发展提出的必然要求。然而，当前国内关于竞赛表演业的理论和实证研究仍处于初级阶段，竞赛表演业的内涵是什么，具体包括哪些经济活动和部门，我国竞赛表演业的发展趋势如何，存在哪些亟待解决的问题，从政策层面如何更好地处理好政府与市场的关系等都是当前竞赛表演业理论和实践领域急需解决的重要问题。  本书以我国竞赛表演业为研究对象，基于产业政策的视角，综合运用文献资料、问卷调查、专家访谈等研究方法，利用产业经济学理论和利益相关者理论，在对竞赛表演业进行理论分析的基础上，全面梳理和总结我国竞赛表演业政策的现状以及国外竞赛表演业政策的经验，阐述了体育强国建设中我国竞赛表演业的政策目标，并分别从弥补市场失灵、优化产业结构和提升全球竞争力的角度探讨了我国竞赛表演业政策制定的主要思路，得出了诸多颇有价值的观点。本书的出版将有助于推进我国体育产业政策研究的深度，拓展产业经济学理论的应用领域，为我国竞赛表演业的可持续发展做出积极贡献。  骆雷博士2004年本科毕业于苏州大学管理学院，随后跨学科考入上海体育学院经管学院硕士研究生，由我和国家体育总局体科所李益群研究员共同指导，从此与他建立了师生情谊。2010年，他考入上海体育学院攻读博士学位，在读博期间参与了多项由我主持的重要课题研究工作，表现出踏实严谨的工作态度和良好的研究能力。本书是由我主持的国家社科基金项目《体育强国建设中我国体育服务业政策研究》（11BTY024）的重要组成部分。作为子课题的负责人，骆雷博士承担了竞赛表演业领域的相关研究，并在总课题组的研究任务推进中不懈努力，对研究任务的顺利完成并最终以免于鉴定的形式结项发挥了重要作用。作为骆雷的博士生导师，看到本书的出版，我由衷地感到欣慰和高兴，希望他继续努力取得更加丰硕的成果！  当然，囿于个人能力等因素，本书仍存在诸多不足之处，留待后续学者作进一步探讨。希望本书的出版能够对我国体育产业政策制订与实施提供有益参考，并为相关研究带来启发。   张林  上海体育学院经济管理学院教授、博士生导师  中国体育科学学会体育产业分会秘书长  2017年7月</w:t>
      </w:r>
    </w:p>
    <w:p/>
    <w:p>
      <w:r>
        <w:t>本书出售、求购地址：https://www.jiaokey.com/book/detail/96236907.html</w:t>
      </w:r>
    </w:p>
    <w:p>
      <w:r>
        <w:t>更多中国图书推荐：https://www.jiaokey.com</w:t>
      </w:r>
    </w:p>
    <w:p>
      <w:r>
        <w:t>骆雷 其他作品：https://www.jiaokey.com/tag/骆雷.html</w:t>
      </w:r>
    </w:p>
    <w:p>
      <w:r>
        <w:t>上海：复旦大学出版社 出版图书：https://www.jiaokey.com/tag/上海：复旦大学出版社.html</w:t>
      </w:r>
    </w:p>
    <w:p>
      <w:r>
        <w:t>关键词搜索：https://www.jiaokey.com/tag/运动竞赛－体育产业－方针政策－研究－中国.html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