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书名：“十三五”精品课程规划教材·艺术设计类  “十三五”精品课程规划教材  艺术设计类  CI设计</w:t>
      </w:r>
    </w:p>
    <w:p>
      <w:r>
        <w:t>作者:（中国）闫伟，朱丽娜，孔国庆</w:t>
      </w:r>
    </w:p>
    <w:p>
      <w:r>
        <w:t>出版社:南昌：江西美术出版社</w:t>
      </w:r>
    </w:p>
    <w:p>
      <w:r>
        <w:t>出版日期：2018.05</w:t>
      </w:r>
    </w:p>
    <w:p>
      <w:r>
        <w:t>总页数：216</w:t>
      </w:r>
    </w:p>
    <w:p>
      <w:r>
        <w:t>更多请访问教客网:www.jiaokey.com</w:t>
      </w:r>
    </w:p>
    <w:p>
      <w:r>
        <w:t>“十三五”精品课程规划教材·艺术设计类  “十三五”精品课程规划教材  艺术设计类  CI设计评论地址：https://www.jiaokey.com/book/detail/96225122.html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