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书名：思想政治教育视域下艺术院校大学生创业教育政策环境研究与实践指导</w:t>
      </w:r>
    </w:p>
    <w:p>
      <w:r>
        <w:t>作者：刘平平</w:t>
      </w:r>
    </w:p>
    <w:p>
      <w:r>
        <w:t>出版社：成都：四川大学出版社</w:t>
      </w:r>
    </w:p>
    <w:p>
      <w:r>
        <w:t>出版日期：2018.07</w:t>
      </w:r>
    </w:p>
    <w:p>
      <w:r>
        <w:t>总页数：122</w:t>
      </w:r>
    </w:p>
    <w:p>
      <w:r>
        <w:t>更多请访问教客网: www.jiaokey.com</w:t>
      </w:r>
    </w:p>
    <w:p>
      <w:r>
        <w:t>思想政治教育视域下艺术院校大学生创业教育政策环境研究与实践指导 评论地址：https://www.jiaokey.com/book/detail/96202908.html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