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书名：中国城乡居民高等教育投资收益与风险研究  基于机会平等性视角</w:t>
      </w:r>
    </w:p>
    <w:p>
      <w:r>
        <w:t>作者：马文武著</w:t>
      </w:r>
    </w:p>
    <w:p>
      <w:r>
        <w:t>出版社：成都：四川大学出版社</w:t>
      </w:r>
    </w:p>
    <w:p>
      <w:r>
        <w:t>出版日期：2018.03</w:t>
      </w:r>
    </w:p>
    <w:p>
      <w:r>
        <w:t>总页数：218</w:t>
      </w:r>
    </w:p>
    <w:p>
      <w:r>
        <w:t>更多请访问教客网: www.jiaokey.com</w:t>
      </w:r>
    </w:p>
    <w:p>
      <w:r>
        <w:t>中国城乡居民高等教育投资收益与风险研究  基于机会平等性视角 评论地址：https://www.jiaokey.com/book/detail/96202728.html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