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书名：小康不小康关键看老乡  南昌大学学子“全面建成小康社会”纵横谈</w:t>
      </w:r>
    </w:p>
    <w:p>
      <w:r>
        <w:t>作者:胡伯项，刘涛主编</w:t>
      </w:r>
    </w:p>
    <w:p>
      <w:r>
        <w:t>出版社:南昌：江西高校出版社</w:t>
      </w:r>
    </w:p>
    <w:p>
      <w:r>
        <w:t>出版日期：2017.04</w:t>
      </w:r>
    </w:p>
    <w:p>
      <w:r>
        <w:t>总页数：324</w:t>
      </w:r>
    </w:p>
    <w:p>
      <w:r>
        <w:t>更多请访问教客网:www.jiaokey.com</w:t>
      </w:r>
    </w:p>
    <w:p>
      <w:r>
        <w:t>小康不小康关键看老乡  南昌大学学子“全面建成小康社会”纵横谈评论地址：https://www.jiaokey.com/book/detail/96201434.html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