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当代人文经典书库  《说文解字》的阐释体系及其说解得失研究</w:t>
      </w:r>
    </w:p>
    <w:p>
      <w:r>
        <w:rPr>
          <w:rFonts w:ascii="宋体" w:hAnsi="宋体" w:eastAsia="宋体"/>
          <w:sz w:val="24"/>
        </w:rPr>
        <w:t>蔡英杰，谭樊马克，王玲娟，程少锋，张请等作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当代人文经典书库  《说文解字》的阐释体系及其说解得失研究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蔡英杰，谭樊马克，王玲娟，程少锋，张请等作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《说文》-研究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本书出售、求购地址：https://www.jiaokey.com/book/detail/96193358.html</w:t>
      </w:r>
    </w:p>
    <w:p>
      <w:r>
        <w:t>更多相关图书推荐：https://www.jiaokey.com</w:t>
      </w:r>
    </w:p>
    <w:p>
      <w:r>
        <w:t>蔡英杰，谭樊马克，王玲娟，程少锋，张请等作 其他作品：https://www.jiaokey.com/tag/蔡英杰，谭樊马克，王玲娟，程少锋，张请等作.html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关键词搜索：https://www.jiaokey.com/tag/《说文》-研究.html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