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书名：“气化山西”战略路径与对策研究</w:t>
      </w:r>
    </w:p>
    <w:p>
      <w:r>
        <w:t>作者:董宇明，牛剑国等著</w:t>
      </w:r>
    </w:p>
    <w:p>
      <w:r>
        <w:t>出版社:太原：山西经济出版社</w:t>
      </w:r>
    </w:p>
    <w:p>
      <w:r>
        <w:t>出版日期：2016.12</w:t>
      </w:r>
    </w:p>
    <w:p>
      <w:r>
        <w:t>总页数：157</w:t>
      </w:r>
    </w:p>
    <w:p>
      <w:r>
        <w:t>更多请访问教客网:www.jiaokey.com</w:t>
      </w:r>
    </w:p>
    <w:p>
      <w:r>
        <w:t>“气化山西”战略路径与对策研究评论地址：https://www.jiaokey.com/book/detail/96192744.html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