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钱端升全集  文选  上</w:t>
      </w:r>
    </w:p>
    <w:p>
      <w:r>
        <w:rPr>
          <w:rFonts w:ascii="宋体" w:hAnsi="宋体" w:eastAsia="宋体"/>
          <w:sz w:val="24"/>
        </w:rPr>
        <w:t>王世杰,钱端升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90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钱端升全集  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王世杰,钱端升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9787562074229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钱端升（1900-1990）-全集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政治、法律</w:t>
            </w:r>
          </w:p>
        </w:tc>
      </w:tr>
    </w:tbl>
    <w:p/>
    <w:p>
      <w:pPr>
        <w:pStyle w:val="Heading1"/>
      </w:pPr>
      <w:r>
        <w:t>图书介绍</w:t>
      </w:r>
    </w:p>
    <w:p>
      <w:r>
        <w:t>联邦制可否行于中国论、清华改办大学之商榷、论学潮赠新旧诸生、过度之安分守己、治外法权问题、清华学校、政治学、清华改组之商榷、收回上海租界的迫切、设立中央计划委员会刍议等。</w:t>
      </w:r>
    </w:p>
    <w:p/>
    <w:p>
      <w:r>
        <w:t>本书出售、求购地址：https://www.jiaokey.com/book/detail/96190887.html</w:t>
      </w:r>
    </w:p>
    <w:p>
      <w:r>
        <w:t>更多政治、法律图书推荐：https://www.jiaokey.com</w:t>
      </w:r>
    </w:p>
    <w:p>
      <w:r>
        <w:t>王世杰,钱端升 其他作品：https://www.jiaokey.com/tag/王世杰,钱端升.html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关键词搜索：https://www.jiaokey.com/tag/钱端升（1900-1990）-全集.html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