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书名：资本金融与山西资源型经济转型综合配套改革试验</w:t>
      </w:r>
    </w:p>
    <w:p>
      <w:r>
        <w:t>作者:李中城，李燕生著</w:t>
      </w:r>
    </w:p>
    <w:p>
      <w:r>
        <w:t>出版社:太原：山西经济出版社</w:t>
      </w:r>
    </w:p>
    <w:p>
      <w:r>
        <w:t>出版日期：2017.06</w:t>
      </w:r>
    </w:p>
    <w:p>
      <w:r>
        <w:t>总页数：228</w:t>
      </w:r>
    </w:p>
    <w:p>
      <w:r>
        <w:t>更多请访问教客网:www.jiaokey.com</w:t>
      </w:r>
    </w:p>
    <w:p>
      <w:r>
        <w:t>资本金融与山西资源型经济转型综合配套改革试验评论地址：https://www.jiaokey.com/book/detail/96187477.html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