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书名：创新驱动下的山西经济转型发展与生态系统保护耦合政策措施研究</w:t>
      </w:r>
    </w:p>
    <w:p>
      <w:r>
        <w:t>作者:韩冬芳著</w:t>
      </w:r>
    </w:p>
    <w:p>
      <w:r>
        <w:t>出版社:太原：山西经济出版社</w:t>
      </w:r>
    </w:p>
    <w:p>
      <w:r>
        <w:t>出版日期：2017.09</w:t>
      </w:r>
    </w:p>
    <w:p>
      <w:r>
        <w:t>总页数：181</w:t>
      </w:r>
    </w:p>
    <w:p>
      <w:r>
        <w:t>更多请访问教客网:www.jiaokey.com</w:t>
      </w:r>
    </w:p>
    <w:p>
      <w:r>
        <w:t>创新驱动下的山西经济转型发展与生态系统保护耦合政策措施研究评论地址：https://www.jiaokey.com/book/detail/96187464.html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