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书名：信息技术环境中教师教学研究能力的培养</w:t>
      </w:r>
    </w:p>
    <w:p>
      <w:r>
        <w:t>作者：穆肃，黄国洪主编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总页数：328</w:t>
      </w:r>
    </w:p>
    <w:p>
      <w:r>
        <w:t>更多请访问教客网: www.jiaokey.com</w:t>
      </w:r>
    </w:p>
    <w:p>
      <w:r>
        <w:t>信息技术环境中教师教学研究能力的培养 评论地址：https://www.jiaokey.com/book/detail/96185669.html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