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书名：美术活动  大班  下</w:t>
      </w:r>
    </w:p>
    <w:p>
      <w:r>
        <w:t>作者：《智慧精灵幼儿综合素质教育互动教程》编写组编</w:t>
      </w:r>
    </w:p>
    <w:p>
      <w:r>
        <w:t>出版社：石家庄：河北科学技术出版社</w:t>
      </w:r>
    </w:p>
    <w:p>
      <w:r>
        <w:t>出版日期：2015.10</w:t>
      </w:r>
    </w:p>
    <w:p>
      <w:r>
        <w:t>总页数：30</w:t>
      </w:r>
    </w:p>
    <w:p>
      <w:r>
        <w:t>更多请访问教客网: www.jiaokey.com</w:t>
      </w:r>
    </w:p>
    <w:p>
      <w:r>
        <w:t>美术活动  大班  下 评论地址：https://www.jiaokey.com/book/detail/96182460.html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