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建筑信息模型应用标准 = Standard for building information model appl ication</w:t>
      </w:r>
    </w:p>
    <w:p>
      <w:r>
        <w:rPr>
          <w:rFonts w:ascii="宋体" w:hAnsi="宋体" w:eastAsia="宋体"/>
          <w:sz w:val="24"/>
        </w:rPr>
        <w:t>华东建筑设计研究院有限公司，上海建科工程咨询有限公司主编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建筑信息模型应用标准 = Standard for building information model appl 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华东建筑设计研究院有限公司，上海建科工程咨询有限公司主编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本书出售、求购地址：https://www.jiaokey.com/book/detail/96178490.html</w:t>
      </w:r>
    </w:p>
    <w:p>
      <w:r>
        <w:t>更多相关图书推荐：https://www.jiaokey.com</w:t>
      </w:r>
    </w:p>
    <w:p>
      <w:r>
        <w:t>华东建筑设计研究院有限公司，上海建科工程咨询有限公司主编 其他作品：https://www.jiaokey.com/tag/华东建筑设计研究院有限公司，上海建科工程咨询有限公司主编.html</w:t>
      </w:r>
    </w:p>
    <w:p>
      <w:r>
        <w:t>关键词搜索：https://www.jiaokey.com/tag/建筑信息模型应用标准 = Standard for building information model appl 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