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赞成与否定u3000从观点辨析着手练写作 = Timed Writing Agree or Disagree</w:t>
      </w:r>
    </w:p>
    <w:p>
      <w:r>
        <w:rPr>
          <w:rFonts w:ascii="宋体" w:hAnsi="宋体" w:eastAsia="宋体"/>
          <w:sz w:val="24"/>
        </w:rPr>
        <w:t>张昂著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赞成与否定u3000从观点辨析着手练写作 = Timed Writing Agree or Disagree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本书出售、求购地址：https://www.jiaokey.com/book/detail/96176403.html</w:t>
      </w:r>
    </w:p>
    <w:p>
      <w:r>
        <w:t>更多相关图书推荐：https://www.jiaokey.com</w:t>
      </w:r>
    </w:p>
    <w:p>
      <w:r>
        <w:t>张昂著 其他作品：https://www.jiaokey.com/tag/张昂著.html</w:t>
      </w:r>
    </w:p>
    <w:p>
      <w:r>
        <w:t>四川大学出版社 出版图书：https://www.jiaokey.com/tag/四川大学出版社.html</w:t>
      </w:r>
    </w:p>
    <w:p>
      <w:r>
        <w:t>关键词搜索：https://www.jiaokey.com/tag/赞成与否定u3000从观点辨析着手练写作 = Timed Writing Agree or Disagree.html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