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书名：城乡信息公平与和谐社会建议  以三网融合背景下重庆城乡数字鸿沟为例</w:t>
      </w:r>
    </w:p>
    <w:p>
      <w:r>
        <w:t>作者：邬建中著</w:t>
      </w:r>
    </w:p>
    <w:p>
      <w:r>
        <w:t>出版社：成都：四川大学出版社</w:t>
      </w:r>
    </w:p>
    <w:p>
      <w:r>
        <w:t>出版日期：2016.08</w:t>
      </w:r>
    </w:p>
    <w:p>
      <w:r>
        <w:t>总页数：225</w:t>
      </w:r>
    </w:p>
    <w:p>
      <w:r>
        <w:t>更多请访问教客网: www.jiaokey.com</w:t>
      </w:r>
    </w:p>
    <w:p>
      <w:r>
        <w:t>城乡信息公平与和谐社会建议  以三网融合背景下重庆城乡数字鸿沟为例 评论地址：https://www.jiaokey.com/book/detail/96176238.html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