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书名：中药知识产权的法律保护  四川省的战略与对策</w:t>
      </w:r>
    </w:p>
    <w:p>
      <w:r>
        <w:t>作者：曾彤等著</w:t>
      </w:r>
    </w:p>
    <w:p>
      <w:r>
        <w:t>出版社：成都：四川大学出版社</w:t>
      </w:r>
    </w:p>
    <w:p>
      <w:r>
        <w:t>出版日期：2016.07</w:t>
      </w:r>
    </w:p>
    <w:p>
      <w:r>
        <w:t>总页数：179</w:t>
      </w:r>
    </w:p>
    <w:p>
      <w:r>
        <w:t>更多请访问教客网: www.jiaokey.com</w:t>
      </w:r>
    </w:p>
    <w:p>
      <w:r>
        <w:t>中药知识产权的法律保护  四川省的战略与对策 评论地址：https://www.jiaokey.com/book/detail/96176179.html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