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委拉斯贵支的《宫娥》</w:t>
      </w:r>
    </w:p>
    <w:p>
      <w:r>
        <w:rPr>
          <w:rFonts w:ascii="宋体" w:hAnsi="宋体" w:eastAsia="宋体"/>
          <w:sz w:val="24"/>
        </w:rPr>
        <w:t>（意）卡尔米纳蒂著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委拉斯贵支的《宫娥》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（意）卡尔米纳蒂著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本书出售、求购地址：https://www.jiaokey.com/book/detail/96169533.html</w:t>
      </w:r>
    </w:p>
    <w:p>
      <w:r>
        <w:t>更多相关图书推荐：https://www.jiaokey.com</w:t>
      </w:r>
    </w:p>
    <w:p>
      <w:r>
        <w:t>（意）卡尔米纳蒂著 其他作品：https://www.jiaokey.com/tag/（意）卡尔米纳蒂著.html</w:t>
      </w:r>
    </w:p>
    <w:p>
      <w:r>
        <w:t>关键词搜索：https://www.jiaokey.com/tag/委拉斯贵支的《宫娥》.html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