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门口的野蛮人u3000史上最强悍的资本收购 = Barbarians at the Gate:The Fall of RJR Nabisco</w:t>
      </w:r>
    </w:p>
    <w:p>
      <w:r>
        <w:rPr>
          <w:rFonts w:ascii="宋体" w:hAnsi="宋体" w:eastAsia="宋体"/>
          <w:sz w:val="24"/>
        </w:rPr>
        <w:t>（美）伯勒（Burrough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门口的野蛮人u3000史上最强悍的资本收购 = Barbarians at the Gate:The Fall of RJR Nabisco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（美）伯勒（Burrough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本书出售、求购地址：https://www.jiaokey.com/book/detail/96161132.html</w:t>
      </w:r>
    </w:p>
    <w:p>
      <w:r>
        <w:t>更多相关图书推荐：https://www.jiaokey.com</w:t>
      </w:r>
    </w:p>
    <w:p>
      <w:r>
        <w:t>（美）伯勒（Burrough 其他作品：https://www.jiaokey.com/tag/（美）伯勒（Burrough.html</w:t>
      </w:r>
    </w:p>
    <w:p>
      <w:r>
        <w:t>关键词搜索：https://www.jiaokey.com/tag/门口的野蛮人u3000史上最强悍的资本收购 = Barbarians at the Gate:The Fall of RJR Nabisco.html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