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从零开始稳稳赚u3000如何成为一个有钱有闲的年轻人 = MILLENNIAL MONEY ：How Young Investors Can Build a Fortune</w:t>
      </w:r>
    </w:p>
    <w:p>
      <w:r>
        <w:rPr>
          <w:rFonts w:ascii="宋体" w:hAnsi="宋体" w:eastAsia="宋体"/>
          <w:sz w:val="24"/>
        </w:rPr>
        <w:t>（美）帕特里克·奥肖内西著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从零开始稳稳赚u3000如何成为一个有钱有闲的年轻人 = MILLENNIAL MONEY ：How Young Investors Can Build a Fortune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（美）帕特里克·奥肖内西著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本书出售、求购地址：https://www.jiaokey.com/book/detail/96158872.html</w:t>
      </w:r>
    </w:p>
    <w:p>
      <w:r>
        <w:t>更多相关图书推荐：https://www.jiaokey.com</w:t>
      </w:r>
    </w:p>
    <w:p>
      <w:r>
        <w:t>（美）帕特里克·奥肖内西著 其他作品：https://www.jiaokey.com/tag/（美）帕特里克·奥肖内西著.html</w:t>
      </w:r>
    </w:p>
    <w:p>
      <w:r>
        <w:t>关键词搜索：https://www.jiaokey.com/tag/从零开始稳稳赚u3000如何成为一个有钱有闲的年轻人 = MILLENNIAL MONEY ：How Young Investors Can Build a Fortune.html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