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常识u3000影响世界历史里程的书u3000英文版 = Common Sense</w:t>
      </w:r>
    </w:p>
    <w:p>
      <w:r>
        <w:rPr>
          <w:rFonts w:ascii="宋体" w:hAnsi="宋体" w:eastAsia="宋体"/>
          <w:sz w:val="24"/>
        </w:rPr>
        <w:t>（美）潘恩著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常识u3000影响世界历史里程的书u3000英文版 =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本书出售、求购地址：https://www.jiaokey.com/book/detail/96156523.html</w:t>
      </w:r>
    </w:p>
    <w:p>
      <w:r>
        <w:t>更多相关图书推荐：https://www.jiaokey.com</w:t>
      </w:r>
    </w:p>
    <w:p>
      <w:r>
        <w:t>（美）潘恩著 其他作品：https://www.jiaokey.com/tag/（美）潘恩著.html</w:t>
      </w:r>
    </w:p>
    <w:p>
      <w:r>
        <w:t>哈尔滨出版社 出版图书：https://www.jiaokey.com/tag/哈尔滨出版社.html</w:t>
      </w:r>
    </w:p>
    <w:p>
      <w:r>
        <w:t>关键词搜索：https://www.jiaokey.com/tag/常识u3000影响世界历史里程的书u3000英文版 =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