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书名：和着时代的主旋律前进  高校“形势与政策”教育的探索与创新</w:t>
      </w:r>
    </w:p>
    <w:p>
      <w:r>
        <w:t>作者：古世平等著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总页数：306</w:t>
      </w:r>
    </w:p>
    <w:p>
      <w:r>
        <w:t>更多请访问教客网: www.jiaokey.com</w:t>
      </w:r>
    </w:p>
    <w:p>
      <w:r>
        <w:t>和着时代的主旋律前进  高校“形势与政策”教育的探索与创新 评论地址：https://www.jiaokey.com/book/detail/96153684.html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