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书名：四川大学哲学社会科学学术著作出版基金丛书  高校学生诉求表达的实证调研与法律规制  以四川大学为例</w:t>
      </w:r>
    </w:p>
    <w:p>
      <w:r>
        <w:t>作者：古立峰主编</w:t>
      </w:r>
    </w:p>
    <w:p>
      <w:r>
        <w:t>出版社：成都：四川大学出版社</w:t>
      </w:r>
    </w:p>
    <w:p>
      <w:r>
        <w:t>出版日期：2015.08</w:t>
      </w:r>
    </w:p>
    <w:p>
      <w:r>
        <w:t>总页数：203</w:t>
      </w:r>
    </w:p>
    <w:p>
      <w:r>
        <w:t>更多请访问教客网: www.jiaokey.com</w:t>
      </w:r>
    </w:p>
    <w:p>
      <w:r>
        <w:t>四川大学哲学社会科学学术著作出版基金丛书  高校学生诉求表达的实证调研与法律规制  以四川大学为例 评论地址：https://www.jiaokey.com/book/detail/96153060.html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