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草鱼高效养殖模式与技术</w:t>
      </w:r>
    </w:p>
    <w:p>
      <w:r>
        <w:rPr>
          <w:rFonts w:ascii="宋体" w:hAnsi="宋体" w:eastAsia="宋体"/>
          <w:sz w:val="24"/>
        </w:rPr>
        <w:t>李明主编；吴建开副主编；程霄玲，贺文芳，徐勇斌编委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草鱼高效养殖模式与技术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李明主编；吴建开副主编；程霄玲，贺文芳，徐勇斌编委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本书出售、求购地址：https://www.jiaokey.com/book/detail/96149812.html</w:t>
      </w:r>
    </w:p>
    <w:p>
      <w:r>
        <w:t>更多相关图书推荐：https://www.jiaokey.com</w:t>
      </w:r>
    </w:p>
    <w:p>
      <w:r>
        <w:t>李明主编；吴建开副主编；程霄玲，贺文芳，徐勇斌编委 其他作品：https://www.jiaokey.com/tag/李明主编；吴建开副主编；程霄玲，贺文芳，徐勇斌编委.html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关键词搜索：https://www.jiaokey.com/tag/草鱼高效养殖模式与技术.html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